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73B" w:rsidRPr="003C37B0" w:rsidRDefault="003E273B" w:rsidP="00AF361F">
      <w:pPr>
        <w:jc w:val="center"/>
        <w:rPr>
          <w:rFonts w:ascii="Arial" w:hAnsi="Arial" w:cs="Arial"/>
          <w:b/>
          <w:sz w:val="16"/>
          <w:szCs w:val="16"/>
        </w:rPr>
      </w:pPr>
      <w:bookmarkStart w:id="0" w:name="_GoBack"/>
      <w:bookmarkEnd w:id="0"/>
    </w:p>
    <w:p w:rsidR="003E273B" w:rsidRPr="00327CEB" w:rsidRDefault="009F709A" w:rsidP="00AF361F">
      <w:pPr>
        <w:tabs>
          <w:tab w:val="left" w:pos="1560"/>
        </w:tabs>
        <w:spacing w:after="0"/>
        <w:ind w:right="113"/>
        <w:jc w:val="center"/>
        <w:rPr>
          <w:rFonts w:ascii="Arial" w:hAnsi="Arial" w:cs="Arial"/>
          <w:b/>
          <w:sz w:val="28"/>
          <w:szCs w:val="28"/>
        </w:rPr>
      </w:pPr>
      <w:r>
        <w:rPr>
          <w:rFonts w:ascii="Arial" w:hAnsi="Arial" w:cs="Arial"/>
          <w:b/>
          <w:sz w:val="28"/>
          <w:szCs w:val="28"/>
        </w:rPr>
        <w:tab/>
      </w:r>
      <w:r w:rsidR="00C875BF">
        <w:rPr>
          <w:noProof/>
          <w:lang w:eastAsia="fr-FR"/>
        </w:rPr>
        <w:drawing>
          <wp:inline distT="0" distB="0" distL="0" distR="0" wp14:anchorId="3B056A54" wp14:editId="59CCEC49">
            <wp:extent cx="1035170" cy="103517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3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35170" cy="1035170"/>
                    </a:xfrm>
                    <a:prstGeom prst="rect">
                      <a:avLst/>
                    </a:prstGeom>
                  </pic:spPr>
                </pic:pic>
              </a:graphicData>
            </a:graphic>
          </wp:inline>
        </w:drawing>
      </w:r>
      <w:r>
        <w:rPr>
          <w:rFonts w:ascii="Arial" w:hAnsi="Arial" w:cs="Arial"/>
          <w:b/>
          <w:sz w:val="28"/>
          <w:szCs w:val="28"/>
        </w:rPr>
        <w:tab/>
      </w:r>
      <w:r w:rsidR="0006550E">
        <w:rPr>
          <w:rFonts w:ascii="Arial" w:hAnsi="Arial" w:cs="Arial"/>
          <w:b/>
          <w:sz w:val="28"/>
          <w:szCs w:val="28"/>
        </w:rPr>
        <w:t xml:space="preserve">   </w:t>
      </w:r>
      <w:r w:rsidR="0006550E" w:rsidRPr="00F101EF">
        <w:rPr>
          <w:noProof/>
          <w:szCs w:val="40"/>
          <w:lang w:eastAsia="fr-FR"/>
        </w:rPr>
        <w:drawing>
          <wp:inline distT="0" distB="0" distL="0" distR="0" wp14:anchorId="19308416" wp14:editId="75480B5E">
            <wp:extent cx="1492045" cy="1009532"/>
            <wp:effectExtent l="0" t="0" r="0" b="63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1274"/>
                    <a:stretch/>
                  </pic:blipFill>
                  <pic:spPr bwMode="auto">
                    <a:xfrm>
                      <a:off x="0" y="0"/>
                      <a:ext cx="1492219" cy="1009650"/>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b/>
          <w:sz w:val="28"/>
          <w:szCs w:val="28"/>
        </w:rPr>
        <w:tab/>
      </w:r>
      <w:r>
        <w:rPr>
          <w:rFonts w:ascii="Arial" w:hAnsi="Arial" w:cs="Arial"/>
          <w:b/>
          <w:sz w:val="28"/>
          <w:szCs w:val="28"/>
        </w:rPr>
        <w:tab/>
      </w:r>
    </w:p>
    <w:p w:rsidR="003E273B" w:rsidRPr="00327CEB" w:rsidRDefault="003E273B" w:rsidP="00AF361F">
      <w:pPr>
        <w:tabs>
          <w:tab w:val="left" w:pos="1560"/>
        </w:tabs>
        <w:spacing w:after="0"/>
        <w:ind w:left="-2864" w:right="113" w:hanging="708"/>
        <w:jc w:val="center"/>
        <w:rPr>
          <w:rFonts w:ascii="Arial" w:hAnsi="Arial" w:cs="Arial"/>
          <w:b/>
          <w:sz w:val="28"/>
          <w:szCs w:val="28"/>
        </w:rPr>
      </w:pPr>
    </w:p>
    <w:p w:rsidR="003E273B" w:rsidRPr="00FA2655" w:rsidRDefault="003E273B" w:rsidP="00AF361F">
      <w:pPr>
        <w:tabs>
          <w:tab w:val="left" w:pos="1560"/>
        </w:tabs>
        <w:spacing w:after="0"/>
        <w:ind w:left="935" w:right="113" w:hanging="708"/>
        <w:jc w:val="center"/>
        <w:rPr>
          <w:rFonts w:cs="Arial"/>
          <w:b/>
          <w:sz w:val="4"/>
          <w:szCs w:val="4"/>
        </w:rPr>
      </w:pPr>
    </w:p>
    <w:p w:rsidR="009F709A" w:rsidRDefault="009F709A" w:rsidP="00AF361F">
      <w:pPr>
        <w:pStyle w:val="Noparagraphstyle"/>
        <w:spacing w:line="276" w:lineRule="auto"/>
        <w:jc w:val="center"/>
        <w:rPr>
          <w:rFonts w:ascii="Arial" w:hAnsi="Arial" w:cs="Arial"/>
          <w:caps/>
          <w:sz w:val="28"/>
          <w:szCs w:val="28"/>
        </w:rPr>
      </w:pPr>
    </w:p>
    <w:p w:rsidR="009F709A" w:rsidRDefault="009F709A" w:rsidP="00AF361F">
      <w:pPr>
        <w:pStyle w:val="Noparagraphstyle"/>
        <w:spacing w:line="276" w:lineRule="auto"/>
        <w:jc w:val="center"/>
        <w:rPr>
          <w:rFonts w:ascii="Arial" w:hAnsi="Arial" w:cs="Arial"/>
        </w:rPr>
      </w:pPr>
      <w:r>
        <w:rPr>
          <w:rFonts w:ascii="Arial" w:hAnsi="Arial" w:cs="Arial"/>
          <w:caps/>
          <w:sz w:val="28"/>
          <w:szCs w:val="28"/>
        </w:rPr>
        <w:t>Montpellier Méditerranée Métropole</w:t>
      </w:r>
    </w:p>
    <w:p w:rsidR="009F709A" w:rsidRDefault="009F709A" w:rsidP="00AF361F">
      <w:pPr>
        <w:pStyle w:val="Noparagraphstyle"/>
        <w:spacing w:line="276" w:lineRule="auto"/>
        <w:jc w:val="center"/>
        <w:rPr>
          <w:rFonts w:ascii="Arial" w:hAnsi="Arial" w:cs="Arial"/>
        </w:rPr>
      </w:pPr>
    </w:p>
    <w:p w:rsidR="009F709A" w:rsidRDefault="009F709A" w:rsidP="00AF361F">
      <w:pPr>
        <w:pStyle w:val="Noparagraphstyle"/>
        <w:spacing w:line="276" w:lineRule="auto"/>
        <w:rPr>
          <w:rFonts w:ascii="Arial" w:hAnsi="Arial" w:cs="Arial"/>
        </w:rPr>
      </w:pPr>
    </w:p>
    <w:p w:rsidR="009F709A" w:rsidRDefault="009F709A" w:rsidP="00AF361F">
      <w:pPr>
        <w:pStyle w:val="Noparagraphstyle"/>
        <w:spacing w:line="276" w:lineRule="auto"/>
        <w:rPr>
          <w:rFonts w:ascii="Arial" w:hAnsi="Arial" w:cs="Arial"/>
        </w:rPr>
      </w:pPr>
    </w:p>
    <w:p w:rsidR="009F709A" w:rsidRDefault="009F709A" w:rsidP="00AF361F">
      <w:pPr>
        <w:pStyle w:val="Noparagraphstyle"/>
        <w:spacing w:line="276" w:lineRule="auto"/>
        <w:rPr>
          <w:rFonts w:ascii="Arial" w:hAnsi="Arial" w:cs="Arial"/>
        </w:rPr>
      </w:pPr>
    </w:p>
    <w:p w:rsidR="00A10E00" w:rsidRPr="00B25A64" w:rsidRDefault="00A10E00" w:rsidP="00A10E00">
      <w:pPr>
        <w:pStyle w:val="Noparagraphstyle"/>
        <w:spacing w:line="276" w:lineRule="auto"/>
        <w:jc w:val="center"/>
        <w:rPr>
          <w:rFonts w:ascii="Arial" w:hAnsi="Arial" w:cs="Arial"/>
          <w:b/>
          <w:bCs/>
          <w:sz w:val="28"/>
          <w:szCs w:val="28"/>
        </w:rPr>
      </w:pPr>
      <w:r w:rsidRPr="00276E76">
        <w:rPr>
          <w:rFonts w:ascii="Arial" w:hAnsi="Arial" w:cs="Arial"/>
          <w:b/>
          <w:bCs/>
          <w:sz w:val="28"/>
          <w:szCs w:val="28"/>
        </w:rPr>
        <w:t>MODIFICATION N°</w:t>
      </w:r>
      <w:r w:rsidR="0006550E">
        <w:rPr>
          <w:rFonts w:ascii="Arial" w:hAnsi="Arial" w:cs="Arial"/>
          <w:b/>
          <w:bCs/>
          <w:sz w:val="28"/>
          <w:szCs w:val="28"/>
        </w:rPr>
        <w:t>4</w:t>
      </w:r>
      <w:r w:rsidRPr="00276E76">
        <w:rPr>
          <w:rFonts w:ascii="Arial" w:hAnsi="Arial" w:cs="Arial"/>
          <w:b/>
          <w:bCs/>
          <w:sz w:val="28"/>
          <w:szCs w:val="28"/>
        </w:rPr>
        <w:t xml:space="preserve"> DU PLAN</w:t>
      </w:r>
      <w:r w:rsidRPr="00B25A64">
        <w:rPr>
          <w:rFonts w:ascii="Arial" w:hAnsi="Arial" w:cs="Arial"/>
          <w:b/>
          <w:bCs/>
          <w:sz w:val="28"/>
          <w:szCs w:val="28"/>
        </w:rPr>
        <w:t xml:space="preserve"> LOCAL D’URBANISME </w:t>
      </w:r>
    </w:p>
    <w:p w:rsidR="00A10E00" w:rsidRDefault="00A10E00" w:rsidP="00A10E00">
      <w:pPr>
        <w:pStyle w:val="Noparagraphstyle"/>
        <w:spacing w:line="276" w:lineRule="auto"/>
        <w:jc w:val="center"/>
        <w:rPr>
          <w:rFonts w:ascii="Arial" w:hAnsi="Arial" w:cs="Arial"/>
          <w:b/>
          <w:bCs/>
          <w:sz w:val="28"/>
          <w:szCs w:val="28"/>
        </w:rPr>
      </w:pPr>
      <w:r w:rsidRPr="00B25A64">
        <w:rPr>
          <w:rFonts w:ascii="Arial" w:hAnsi="Arial" w:cs="Arial"/>
          <w:b/>
          <w:bCs/>
          <w:sz w:val="28"/>
          <w:szCs w:val="28"/>
        </w:rPr>
        <w:t>DE LA COMMUNE DE</w:t>
      </w:r>
      <w:r>
        <w:rPr>
          <w:rFonts w:ascii="Arial" w:hAnsi="Arial" w:cs="Arial"/>
          <w:b/>
          <w:bCs/>
          <w:sz w:val="28"/>
          <w:szCs w:val="28"/>
        </w:rPr>
        <w:t xml:space="preserve"> </w:t>
      </w:r>
      <w:r w:rsidR="0006550E">
        <w:rPr>
          <w:rFonts w:ascii="Arial" w:hAnsi="Arial" w:cs="Arial"/>
          <w:b/>
          <w:bCs/>
          <w:sz w:val="28"/>
          <w:szCs w:val="28"/>
        </w:rPr>
        <w:t>LATTES</w:t>
      </w:r>
    </w:p>
    <w:p w:rsidR="00A10E00" w:rsidRPr="00963459" w:rsidRDefault="00A10E00" w:rsidP="00A10E00">
      <w:pPr>
        <w:pStyle w:val="Noparagraphstyle"/>
        <w:spacing w:line="276" w:lineRule="auto"/>
        <w:jc w:val="center"/>
        <w:rPr>
          <w:rFonts w:ascii="Arial" w:hAnsi="Arial" w:cs="Arial"/>
          <w:b/>
          <w:bCs/>
          <w:i/>
          <w:sz w:val="28"/>
          <w:szCs w:val="28"/>
        </w:rPr>
      </w:pPr>
    </w:p>
    <w:p w:rsidR="009F709A" w:rsidRDefault="009F709A" w:rsidP="00AF361F">
      <w:pPr>
        <w:pStyle w:val="Noparagraphstyle"/>
        <w:spacing w:line="276" w:lineRule="auto"/>
        <w:jc w:val="center"/>
        <w:rPr>
          <w:rFonts w:ascii="Arial" w:hAnsi="Arial" w:cs="Arial"/>
          <w:b/>
          <w:bCs/>
          <w:sz w:val="28"/>
          <w:szCs w:val="28"/>
        </w:rPr>
      </w:pPr>
    </w:p>
    <w:p w:rsidR="009F709A" w:rsidRDefault="009F709A" w:rsidP="00AF361F">
      <w:pPr>
        <w:pStyle w:val="Noparagraphstyle"/>
        <w:spacing w:line="276" w:lineRule="auto"/>
        <w:jc w:val="center"/>
        <w:rPr>
          <w:rFonts w:ascii="Arial" w:hAnsi="Arial" w:cs="Arial"/>
        </w:rPr>
      </w:pPr>
    </w:p>
    <w:p w:rsidR="009F709A" w:rsidRDefault="009F709A" w:rsidP="00AF361F">
      <w:pPr>
        <w:pStyle w:val="Noparagraphstyle"/>
        <w:spacing w:line="276" w:lineRule="auto"/>
        <w:jc w:val="center"/>
        <w:rPr>
          <w:rFonts w:ascii="Arial" w:hAnsi="Arial" w:cs="Arial"/>
        </w:rPr>
      </w:pPr>
    </w:p>
    <w:p w:rsidR="009F709A" w:rsidRDefault="0006550E" w:rsidP="00AF361F">
      <w:pPr>
        <w:pStyle w:val="Noparagraphstyle"/>
        <w:spacing w:line="276" w:lineRule="auto"/>
        <w:jc w:val="center"/>
        <w:rPr>
          <w:rFonts w:ascii="Arial" w:hAnsi="Arial" w:cs="Arial"/>
          <w:sz w:val="28"/>
          <w:szCs w:val="28"/>
        </w:rPr>
      </w:pPr>
      <w:r>
        <w:rPr>
          <w:rFonts w:ascii="Arial" w:hAnsi="Arial" w:cs="Arial"/>
          <w:sz w:val="28"/>
          <w:szCs w:val="28"/>
        </w:rPr>
        <w:t>ENQUETE PUBLIQUE</w:t>
      </w:r>
    </w:p>
    <w:p w:rsidR="009F709A" w:rsidRDefault="009F709A" w:rsidP="00AF361F">
      <w:pPr>
        <w:pStyle w:val="Noparagraphstyle"/>
        <w:spacing w:line="276" w:lineRule="auto"/>
        <w:jc w:val="center"/>
        <w:rPr>
          <w:rFonts w:ascii="Arial" w:hAnsi="Arial" w:cs="Arial"/>
        </w:rPr>
      </w:pPr>
    </w:p>
    <w:p w:rsidR="009F709A" w:rsidRDefault="009F709A" w:rsidP="00AF361F">
      <w:pPr>
        <w:pStyle w:val="Noparagraphstyle"/>
        <w:spacing w:line="276" w:lineRule="auto"/>
        <w:rPr>
          <w:noProof/>
        </w:rPr>
      </w:pPr>
    </w:p>
    <w:p w:rsidR="00E50C3C" w:rsidRDefault="00E50C3C" w:rsidP="00AF361F">
      <w:pPr>
        <w:tabs>
          <w:tab w:val="left" w:pos="3869"/>
        </w:tabs>
        <w:rPr>
          <w:noProof/>
          <w:lang w:eastAsia="fr-FR"/>
        </w:rPr>
      </w:pPr>
    </w:p>
    <w:p w:rsidR="009F709A" w:rsidRDefault="009F709A" w:rsidP="00AF361F">
      <w:pPr>
        <w:tabs>
          <w:tab w:val="left" w:pos="3869"/>
        </w:tabs>
      </w:pPr>
    </w:p>
    <w:p w:rsidR="003E273B" w:rsidRPr="00207108" w:rsidRDefault="003E273B" w:rsidP="00AF361F">
      <w:pPr>
        <w:tabs>
          <w:tab w:val="left" w:pos="3869"/>
        </w:tabs>
        <w:rPr>
          <w:rFonts w:ascii="Arial" w:hAnsi="Arial" w:cs="Arial"/>
          <w:sz w:val="8"/>
          <w:szCs w:val="8"/>
        </w:rPr>
      </w:pPr>
    </w:p>
    <w:p w:rsidR="009F709A" w:rsidRDefault="009F709A"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rFonts w:ascii="Arial" w:hAnsi="Arial" w:cs="Arial"/>
          <w:b/>
          <w:bCs/>
          <w:sz w:val="28"/>
          <w:szCs w:val="28"/>
        </w:rPr>
      </w:pPr>
      <w:r>
        <w:rPr>
          <w:rFonts w:ascii="Arial" w:hAnsi="Arial" w:cs="Arial"/>
          <w:b/>
          <w:bCs/>
          <w:sz w:val="28"/>
          <w:szCs w:val="28"/>
        </w:rPr>
        <w:t>NOTE DE PRESENTATION</w:t>
      </w:r>
    </w:p>
    <w:p w:rsidR="009F709A" w:rsidRDefault="009F709A" w:rsidP="00AF361F">
      <w:pPr>
        <w:pBdr>
          <w:top w:val="double" w:sz="4" w:space="29" w:color="auto"/>
          <w:left w:val="double" w:sz="4" w:space="0" w:color="auto"/>
          <w:bottom w:val="double" w:sz="4" w:space="31" w:color="auto"/>
          <w:right w:val="double" w:sz="4" w:space="6" w:color="auto"/>
        </w:pBdr>
        <w:tabs>
          <w:tab w:val="left" w:pos="3869"/>
        </w:tabs>
        <w:spacing w:after="0"/>
        <w:ind w:left="340" w:right="454"/>
        <w:rPr>
          <w:rFonts w:ascii="Arial" w:hAnsi="Arial" w:cs="Arial"/>
          <w:b/>
          <w:bCs/>
          <w:sz w:val="28"/>
          <w:szCs w:val="28"/>
        </w:rPr>
      </w:pPr>
    </w:p>
    <w:p w:rsidR="00695B52" w:rsidRPr="009F709A" w:rsidRDefault="003E273B"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b/>
          <w:sz w:val="28"/>
          <w:szCs w:val="28"/>
        </w:rPr>
      </w:pPr>
      <w:r w:rsidRPr="008D6A21">
        <w:rPr>
          <w:rFonts w:ascii="Arial" w:hAnsi="Arial" w:cs="Arial"/>
          <w:b/>
          <w:sz w:val="36"/>
          <w:szCs w:val="36"/>
        </w:rPr>
        <w:t xml:space="preserve"> </w:t>
      </w:r>
      <w:r w:rsidR="00695B52" w:rsidRPr="009F709A">
        <w:rPr>
          <w:rFonts w:ascii="Arial" w:hAnsi="Arial" w:cs="Arial"/>
          <w:i/>
          <w:sz w:val="28"/>
          <w:szCs w:val="28"/>
        </w:rPr>
        <w:t>Au titre de</w:t>
      </w:r>
      <w:r w:rsidR="009F709A" w:rsidRPr="009F709A">
        <w:rPr>
          <w:rFonts w:ascii="Arial" w:hAnsi="Arial" w:cs="Arial"/>
          <w:i/>
          <w:sz w:val="28"/>
          <w:szCs w:val="28"/>
        </w:rPr>
        <w:t xml:space="preserve"> l’</w:t>
      </w:r>
      <w:r w:rsidR="00695B52" w:rsidRPr="009F709A">
        <w:rPr>
          <w:rFonts w:ascii="Arial" w:hAnsi="Arial" w:cs="Arial"/>
          <w:i/>
          <w:sz w:val="28"/>
          <w:szCs w:val="28"/>
        </w:rPr>
        <w:t>article R.123-8 du Code de l’</w:t>
      </w:r>
      <w:r w:rsidR="008964D9">
        <w:rPr>
          <w:rFonts w:ascii="Arial" w:hAnsi="Arial" w:cs="Arial"/>
          <w:i/>
          <w:sz w:val="28"/>
          <w:szCs w:val="28"/>
        </w:rPr>
        <w:t>E</w:t>
      </w:r>
      <w:r w:rsidR="00695B52" w:rsidRPr="009F709A">
        <w:rPr>
          <w:rFonts w:ascii="Arial" w:hAnsi="Arial" w:cs="Arial"/>
          <w:i/>
          <w:sz w:val="28"/>
          <w:szCs w:val="28"/>
        </w:rPr>
        <w:t>nvironnement</w:t>
      </w:r>
      <w:r w:rsidRPr="009F709A">
        <w:rPr>
          <w:b/>
          <w:sz w:val="28"/>
          <w:szCs w:val="28"/>
        </w:rPr>
        <w:tab/>
      </w:r>
    </w:p>
    <w:p w:rsidR="00695B52" w:rsidRPr="00695B52" w:rsidRDefault="00695B52"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b/>
          <w:sz w:val="18"/>
          <w:szCs w:val="18"/>
        </w:rPr>
      </w:pPr>
    </w:p>
    <w:p w:rsidR="003E273B" w:rsidRPr="009F709A" w:rsidRDefault="003E273B"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rFonts w:ascii="Arial" w:hAnsi="Arial" w:cs="Arial"/>
          <w:i/>
          <w:sz w:val="20"/>
          <w:szCs w:val="20"/>
        </w:rPr>
        <w:sectPr w:rsidR="003E273B" w:rsidRPr="009F709A" w:rsidSect="00695B52">
          <w:pgSz w:w="11906" w:h="16838"/>
          <w:pgMar w:top="1440" w:right="1077" w:bottom="1440" w:left="1077" w:header="709" w:footer="709" w:gutter="0"/>
          <w:pgBorders w:display="firstPage">
            <w:top w:val="single" w:sz="18" w:space="1" w:color="auto"/>
            <w:left w:val="single" w:sz="18" w:space="1" w:color="auto"/>
            <w:bottom w:val="single" w:sz="18" w:space="1" w:color="auto"/>
            <w:right w:val="single" w:sz="18" w:space="1" w:color="auto"/>
          </w:pgBorders>
          <w:cols w:space="708"/>
          <w:titlePg/>
          <w:docGrid w:linePitch="360"/>
        </w:sectPr>
      </w:pPr>
      <w:r>
        <w:rPr>
          <w:i/>
          <w:sz w:val="28"/>
          <w:szCs w:val="28"/>
        </w:rPr>
        <w:tab/>
      </w:r>
      <w:r>
        <w:rPr>
          <w:i/>
          <w:sz w:val="28"/>
          <w:szCs w:val="28"/>
        </w:rPr>
        <w:tab/>
      </w:r>
      <w:r>
        <w:rPr>
          <w:i/>
          <w:sz w:val="28"/>
          <w:szCs w:val="28"/>
        </w:rPr>
        <w:tab/>
      </w:r>
      <w:r>
        <w:rPr>
          <w:i/>
          <w:sz w:val="28"/>
          <w:szCs w:val="28"/>
        </w:rPr>
        <w:tab/>
      </w:r>
      <w:r>
        <w:rPr>
          <w:i/>
          <w:sz w:val="28"/>
          <w:szCs w:val="28"/>
        </w:rPr>
        <w:tab/>
      </w:r>
      <w:r w:rsidR="0006550E">
        <w:rPr>
          <w:rFonts w:ascii="Arial" w:hAnsi="Arial" w:cs="Arial"/>
          <w:i/>
          <w:sz w:val="20"/>
          <w:szCs w:val="20"/>
        </w:rPr>
        <w:t>Avril 2023</w:t>
      </w:r>
    </w:p>
    <w:p w:rsidR="00AA59FA" w:rsidRDefault="00AA59FA" w:rsidP="00AF361F">
      <w:pPr>
        <w:tabs>
          <w:tab w:val="right" w:leader="dot" w:pos="9072"/>
        </w:tabs>
        <w:spacing w:after="0"/>
        <w:ind w:left="708"/>
        <w:jc w:val="both"/>
        <w:rPr>
          <w:rFonts w:ascii="Arial" w:eastAsia="Times New Roman" w:hAnsi="Arial" w:cs="Arial"/>
          <w:noProof/>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Default="00AA59FA" w:rsidP="00AF361F">
      <w:pPr>
        <w:tabs>
          <w:tab w:val="left" w:pos="1830"/>
        </w:tabs>
        <w:rPr>
          <w:rFonts w:ascii="Arial" w:eastAsia="Times New Roman" w:hAnsi="Arial" w:cs="Arial"/>
          <w:sz w:val="18"/>
          <w:szCs w:val="18"/>
          <w:lang w:eastAsia="fr-FR"/>
        </w:rPr>
      </w:pPr>
    </w:p>
    <w:p w:rsidR="00C32886" w:rsidRPr="00AA59FA" w:rsidRDefault="00AA59FA" w:rsidP="00AF361F">
      <w:pPr>
        <w:tabs>
          <w:tab w:val="left" w:pos="1830"/>
        </w:tabs>
        <w:rPr>
          <w:rFonts w:ascii="Arial" w:eastAsia="Times New Roman" w:hAnsi="Arial" w:cs="Arial"/>
          <w:sz w:val="18"/>
          <w:szCs w:val="18"/>
          <w:lang w:eastAsia="fr-FR"/>
        </w:rPr>
        <w:sectPr w:rsidR="00C32886" w:rsidRPr="00AA59FA" w:rsidSect="00CE13B8">
          <w:pgSz w:w="11906" w:h="16838"/>
          <w:pgMar w:top="1440" w:right="1700" w:bottom="1440" w:left="1077" w:header="709" w:footer="709" w:gutter="0"/>
          <w:cols w:space="708"/>
          <w:docGrid w:linePitch="360"/>
        </w:sectPr>
      </w:pPr>
      <w:r>
        <w:rPr>
          <w:rFonts w:ascii="Arial" w:eastAsia="Times New Roman" w:hAnsi="Arial" w:cs="Arial"/>
          <w:sz w:val="18"/>
          <w:szCs w:val="18"/>
          <w:lang w:eastAsia="fr-FR"/>
        </w:rPr>
        <w:tab/>
      </w:r>
    </w:p>
    <w:sdt>
      <w:sdtPr>
        <w:rPr>
          <w:rFonts w:asciiTheme="minorHAnsi" w:eastAsiaTheme="minorHAnsi" w:hAnsiTheme="minorHAnsi" w:cstheme="minorBidi"/>
          <w:b w:val="0"/>
          <w:bCs w:val="0"/>
          <w:color w:val="auto"/>
          <w:sz w:val="36"/>
          <w:szCs w:val="22"/>
          <w:lang w:eastAsia="en-US"/>
        </w:rPr>
        <w:id w:val="-174739096"/>
        <w:docPartObj>
          <w:docPartGallery w:val="Table of Contents"/>
          <w:docPartUnique/>
        </w:docPartObj>
      </w:sdtPr>
      <w:sdtEndPr>
        <w:rPr>
          <w:sz w:val="22"/>
        </w:rPr>
      </w:sdtEndPr>
      <w:sdtContent>
        <w:p w:rsidR="00047CEC" w:rsidRDefault="00047CEC" w:rsidP="00AF361F">
          <w:pPr>
            <w:pStyle w:val="En-ttedetabledesmatires"/>
            <w:rPr>
              <w:i/>
              <w:sz w:val="36"/>
            </w:rPr>
          </w:pPr>
          <w:r w:rsidRPr="005D20A8">
            <w:rPr>
              <w:i/>
              <w:sz w:val="36"/>
            </w:rPr>
            <w:t>Sommaire</w:t>
          </w:r>
        </w:p>
        <w:p w:rsidR="00AA59FA" w:rsidRPr="00AA59FA" w:rsidRDefault="0085248C" w:rsidP="00AF361F">
          <w:pPr>
            <w:tabs>
              <w:tab w:val="left" w:pos="5430"/>
            </w:tabs>
            <w:rPr>
              <w:lang w:eastAsia="fr-FR"/>
            </w:rPr>
          </w:pPr>
          <w:r>
            <w:rPr>
              <w:lang w:eastAsia="fr-FR"/>
            </w:rPr>
            <w:tab/>
          </w:r>
        </w:p>
        <w:p w:rsidR="00ED5F76" w:rsidRDefault="002A71B6">
          <w:pPr>
            <w:pStyle w:val="TM2"/>
            <w:rPr>
              <w:rFonts w:eastAsiaTheme="minorEastAsia"/>
              <w:b w:val="0"/>
              <w:sz w:val="22"/>
              <w:lang w:eastAsia="fr-FR"/>
            </w:rPr>
          </w:pPr>
          <w:r w:rsidRPr="0060684F">
            <w:rPr>
              <w:rFonts w:eastAsia="Times New Roman" w:cs="Arial"/>
              <w:b w:val="0"/>
              <w:kern w:val="32"/>
            </w:rPr>
            <w:fldChar w:fldCharType="begin"/>
          </w:r>
          <w:r w:rsidR="00047CEC" w:rsidRPr="0060684F">
            <w:instrText xml:space="preserve"> TOC \o "1-3" \h \z \u </w:instrText>
          </w:r>
          <w:r w:rsidRPr="0060684F">
            <w:rPr>
              <w:rFonts w:eastAsia="Times New Roman" w:cs="Arial"/>
              <w:b w:val="0"/>
              <w:kern w:val="32"/>
            </w:rPr>
            <w:fldChar w:fldCharType="separate"/>
          </w:r>
          <w:hyperlink w:anchor="_Toc131421382" w:history="1">
            <w:r w:rsidR="00ED5F76" w:rsidRPr="00D447F4">
              <w:rPr>
                <w:rStyle w:val="Lienhypertexte"/>
              </w:rPr>
              <w:t>1.</w:t>
            </w:r>
            <w:r w:rsidR="00ED5F76">
              <w:rPr>
                <w:rFonts w:eastAsiaTheme="minorEastAsia"/>
                <w:b w:val="0"/>
                <w:sz w:val="22"/>
                <w:lang w:eastAsia="fr-FR"/>
              </w:rPr>
              <w:tab/>
            </w:r>
            <w:r w:rsidR="00ED5F76" w:rsidRPr="00D447F4">
              <w:rPr>
                <w:rStyle w:val="Lienhypertexte"/>
              </w:rPr>
              <w:t>Note de présentation</w:t>
            </w:r>
            <w:r w:rsidR="00ED5F76">
              <w:rPr>
                <w:webHidden/>
              </w:rPr>
              <w:tab/>
            </w:r>
            <w:r w:rsidR="00ED5F76">
              <w:rPr>
                <w:webHidden/>
              </w:rPr>
              <w:fldChar w:fldCharType="begin"/>
            </w:r>
            <w:r w:rsidR="00ED5F76">
              <w:rPr>
                <w:webHidden/>
              </w:rPr>
              <w:instrText xml:space="preserve"> PAGEREF _Toc131421382 \h </w:instrText>
            </w:r>
            <w:r w:rsidR="00ED5F76">
              <w:rPr>
                <w:webHidden/>
              </w:rPr>
            </w:r>
            <w:r w:rsidR="00ED5F76">
              <w:rPr>
                <w:webHidden/>
              </w:rPr>
              <w:fldChar w:fldCharType="separate"/>
            </w:r>
            <w:r w:rsidR="00ED5F76">
              <w:rPr>
                <w:webHidden/>
              </w:rPr>
              <w:t>2</w:t>
            </w:r>
            <w:r w:rsidR="00ED5F76">
              <w:rPr>
                <w:webHidden/>
              </w:rPr>
              <w:fldChar w:fldCharType="end"/>
            </w:r>
          </w:hyperlink>
        </w:p>
        <w:p w:rsidR="00ED5F76" w:rsidRDefault="00721593">
          <w:pPr>
            <w:pStyle w:val="TM1"/>
            <w:rPr>
              <w:rFonts w:eastAsiaTheme="minorEastAsia" w:cstheme="minorBidi"/>
              <w:bCs w:val="0"/>
              <w:kern w:val="0"/>
              <w:lang w:eastAsia="fr-FR"/>
            </w:rPr>
          </w:pPr>
          <w:hyperlink w:anchor="_Toc131421383" w:history="1">
            <w:r w:rsidR="00ED5F76" w:rsidRPr="00D447F4">
              <w:rPr>
                <w:rStyle w:val="Lienhypertexte"/>
                <w:b/>
              </w:rPr>
              <w:t>1.1.</w:t>
            </w:r>
            <w:r w:rsidR="00ED5F76">
              <w:rPr>
                <w:rFonts w:eastAsiaTheme="minorEastAsia" w:cstheme="minorBidi"/>
                <w:bCs w:val="0"/>
                <w:kern w:val="0"/>
                <w:lang w:eastAsia="fr-FR"/>
              </w:rPr>
              <w:tab/>
            </w:r>
            <w:r w:rsidR="00ED5F76" w:rsidRPr="00D447F4">
              <w:rPr>
                <w:rStyle w:val="Lienhypertexte"/>
                <w:b/>
              </w:rPr>
              <w:t>Objet de l’enquête publique</w:t>
            </w:r>
            <w:r w:rsidR="00ED5F76">
              <w:rPr>
                <w:webHidden/>
              </w:rPr>
              <w:tab/>
            </w:r>
            <w:r w:rsidR="00ED5F76">
              <w:rPr>
                <w:webHidden/>
              </w:rPr>
              <w:fldChar w:fldCharType="begin"/>
            </w:r>
            <w:r w:rsidR="00ED5F76">
              <w:rPr>
                <w:webHidden/>
              </w:rPr>
              <w:instrText xml:space="preserve"> PAGEREF _Toc131421383 \h </w:instrText>
            </w:r>
            <w:r w:rsidR="00ED5F76">
              <w:rPr>
                <w:webHidden/>
              </w:rPr>
            </w:r>
            <w:r w:rsidR="00ED5F76">
              <w:rPr>
                <w:webHidden/>
              </w:rPr>
              <w:fldChar w:fldCharType="separate"/>
            </w:r>
            <w:r w:rsidR="00ED5F76">
              <w:rPr>
                <w:webHidden/>
              </w:rPr>
              <w:t>2</w:t>
            </w:r>
            <w:r w:rsidR="00ED5F76">
              <w:rPr>
                <w:webHidden/>
              </w:rPr>
              <w:fldChar w:fldCharType="end"/>
            </w:r>
          </w:hyperlink>
        </w:p>
        <w:p w:rsidR="00ED5F76" w:rsidRDefault="00721593">
          <w:pPr>
            <w:pStyle w:val="TM1"/>
            <w:rPr>
              <w:rFonts w:eastAsiaTheme="minorEastAsia" w:cstheme="minorBidi"/>
              <w:bCs w:val="0"/>
              <w:kern w:val="0"/>
              <w:lang w:eastAsia="fr-FR"/>
            </w:rPr>
          </w:pPr>
          <w:hyperlink w:anchor="_Toc131421384" w:history="1">
            <w:r w:rsidR="00ED5F76" w:rsidRPr="00D447F4">
              <w:rPr>
                <w:rStyle w:val="Lienhypertexte"/>
                <w:b/>
              </w:rPr>
              <w:t>1.2.</w:t>
            </w:r>
            <w:r w:rsidR="00ED5F76">
              <w:rPr>
                <w:rFonts w:eastAsiaTheme="minorEastAsia" w:cstheme="minorBidi"/>
                <w:bCs w:val="0"/>
                <w:kern w:val="0"/>
                <w:lang w:eastAsia="fr-FR"/>
              </w:rPr>
              <w:tab/>
            </w:r>
            <w:r w:rsidR="00ED5F76" w:rsidRPr="00D447F4">
              <w:rPr>
                <w:rStyle w:val="Lienhypertexte"/>
                <w:b/>
              </w:rPr>
              <w:t>Coordonnées de la personne publique responsable</w:t>
            </w:r>
            <w:r w:rsidR="00ED5F76">
              <w:rPr>
                <w:webHidden/>
              </w:rPr>
              <w:tab/>
            </w:r>
            <w:r w:rsidR="00ED5F76">
              <w:rPr>
                <w:webHidden/>
              </w:rPr>
              <w:fldChar w:fldCharType="begin"/>
            </w:r>
            <w:r w:rsidR="00ED5F76">
              <w:rPr>
                <w:webHidden/>
              </w:rPr>
              <w:instrText xml:space="preserve"> PAGEREF _Toc131421384 \h </w:instrText>
            </w:r>
            <w:r w:rsidR="00ED5F76">
              <w:rPr>
                <w:webHidden/>
              </w:rPr>
            </w:r>
            <w:r w:rsidR="00ED5F76">
              <w:rPr>
                <w:webHidden/>
              </w:rPr>
              <w:fldChar w:fldCharType="separate"/>
            </w:r>
            <w:r w:rsidR="00ED5F76">
              <w:rPr>
                <w:webHidden/>
              </w:rPr>
              <w:t>2</w:t>
            </w:r>
            <w:r w:rsidR="00ED5F76">
              <w:rPr>
                <w:webHidden/>
              </w:rPr>
              <w:fldChar w:fldCharType="end"/>
            </w:r>
          </w:hyperlink>
        </w:p>
        <w:p w:rsidR="00ED5F76" w:rsidRDefault="00721593">
          <w:pPr>
            <w:pStyle w:val="TM1"/>
            <w:rPr>
              <w:rFonts w:eastAsiaTheme="minorEastAsia" w:cstheme="minorBidi"/>
              <w:bCs w:val="0"/>
              <w:kern w:val="0"/>
              <w:lang w:eastAsia="fr-FR"/>
            </w:rPr>
          </w:pPr>
          <w:hyperlink w:anchor="_Toc131421385" w:history="1">
            <w:r w:rsidR="00ED5F76" w:rsidRPr="00D447F4">
              <w:rPr>
                <w:rStyle w:val="Lienhypertexte"/>
                <w:b/>
              </w:rPr>
              <w:t>1.3.</w:t>
            </w:r>
            <w:r w:rsidR="00ED5F76">
              <w:rPr>
                <w:rFonts w:eastAsiaTheme="minorEastAsia" w:cstheme="minorBidi"/>
                <w:bCs w:val="0"/>
                <w:kern w:val="0"/>
                <w:lang w:eastAsia="fr-FR"/>
              </w:rPr>
              <w:tab/>
            </w:r>
            <w:r w:rsidR="00ED5F76" w:rsidRPr="00D447F4">
              <w:rPr>
                <w:rStyle w:val="Lienhypertexte"/>
                <w:b/>
              </w:rPr>
              <w:t>Caractéristiques les plus importantes du projet de modification n°4 du PLU de Lattes</w:t>
            </w:r>
            <w:r w:rsidR="00ED5F76">
              <w:rPr>
                <w:webHidden/>
              </w:rPr>
              <w:tab/>
            </w:r>
            <w:r w:rsidR="00ED5F76">
              <w:rPr>
                <w:webHidden/>
              </w:rPr>
              <w:fldChar w:fldCharType="begin"/>
            </w:r>
            <w:r w:rsidR="00ED5F76">
              <w:rPr>
                <w:webHidden/>
              </w:rPr>
              <w:instrText xml:space="preserve"> PAGEREF _Toc131421385 \h </w:instrText>
            </w:r>
            <w:r w:rsidR="00ED5F76">
              <w:rPr>
                <w:webHidden/>
              </w:rPr>
            </w:r>
            <w:r w:rsidR="00ED5F76">
              <w:rPr>
                <w:webHidden/>
              </w:rPr>
              <w:fldChar w:fldCharType="separate"/>
            </w:r>
            <w:r w:rsidR="00ED5F76">
              <w:rPr>
                <w:webHidden/>
              </w:rPr>
              <w:t>2</w:t>
            </w:r>
            <w:r w:rsidR="00ED5F76">
              <w:rPr>
                <w:webHidden/>
              </w:rPr>
              <w:fldChar w:fldCharType="end"/>
            </w:r>
          </w:hyperlink>
        </w:p>
        <w:p w:rsidR="00ED5F76" w:rsidRDefault="00721593">
          <w:pPr>
            <w:pStyle w:val="TM2"/>
            <w:rPr>
              <w:rFonts w:eastAsiaTheme="minorEastAsia"/>
              <w:b w:val="0"/>
              <w:sz w:val="22"/>
              <w:lang w:eastAsia="fr-FR"/>
            </w:rPr>
          </w:pPr>
          <w:hyperlink w:anchor="_Toc131421386" w:history="1">
            <w:r w:rsidR="00ED5F76" w:rsidRPr="00D447F4">
              <w:rPr>
                <w:rStyle w:val="Lienhypertexte"/>
              </w:rPr>
              <w:t>2.</w:t>
            </w:r>
            <w:r w:rsidR="00ED5F76">
              <w:rPr>
                <w:rFonts w:eastAsiaTheme="minorEastAsia"/>
                <w:b w:val="0"/>
                <w:sz w:val="22"/>
                <w:lang w:eastAsia="fr-FR"/>
              </w:rPr>
              <w:tab/>
            </w:r>
            <w:r w:rsidR="00ED5F76" w:rsidRPr="00D447F4">
              <w:rPr>
                <w:rStyle w:val="Lienhypertexte"/>
              </w:rPr>
              <w:t>Note règlementaire</w:t>
            </w:r>
            <w:r w:rsidR="00ED5F76">
              <w:rPr>
                <w:webHidden/>
              </w:rPr>
              <w:tab/>
            </w:r>
            <w:r w:rsidR="00ED5F76">
              <w:rPr>
                <w:webHidden/>
              </w:rPr>
              <w:fldChar w:fldCharType="begin"/>
            </w:r>
            <w:r w:rsidR="00ED5F76">
              <w:rPr>
                <w:webHidden/>
              </w:rPr>
              <w:instrText xml:space="preserve"> PAGEREF _Toc131421386 \h </w:instrText>
            </w:r>
            <w:r w:rsidR="00ED5F76">
              <w:rPr>
                <w:webHidden/>
              </w:rPr>
            </w:r>
            <w:r w:rsidR="00ED5F76">
              <w:rPr>
                <w:webHidden/>
              </w:rPr>
              <w:fldChar w:fldCharType="separate"/>
            </w:r>
            <w:r w:rsidR="00ED5F76">
              <w:rPr>
                <w:webHidden/>
              </w:rPr>
              <w:t>4</w:t>
            </w:r>
            <w:r w:rsidR="00ED5F76">
              <w:rPr>
                <w:webHidden/>
              </w:rPr>
              <w:fldChar w:fldCharType="end"/>
            </w:r>
          </w:hyperlink>
        </w:p>
        <w:p w:rsidR="00ED5F76" w:rsidRDefault="00721593">
          <w:pPr>
            <w:pStyle w:val="TM1"/>
            <w:rPr>
              <w:rFonts w:eastAsiaTheme="minorEastAsia" w:cstheme="minorBidi"/>
              <w:bCs w:val="0"/>
              <w:kern w:val="0"/>
              <w:lang w:eastAsia="fr-FR"/>
            </w:rPr>
          </w:pPr>
          <w:hyperlink w:anchor="_Toc131421387" w:history="1">
            <w:r w:rsidR="00ED5F76" w:rsidRPr="00D447F4">
              <w:rPr>
                <w:rStyle w:val="Lienhypertexte"/>
                <w:b/>
              </w:rPr>
              <w:t>2.1.</w:t>
            </w:r>
            <w:r w:rsidR="00ED5F76">
              <w:rPr>
                <w:rFonts w:eastAsiaTheme="minorEastAsia" w:cstheme="minorBidi"/>
                <w:bCs w:val="0"/>
                <w:kern w:val="0"/>
                <w:lang w:eastAsia="fr-FR"/>
              </w:rPr>
              <w:tab/>
            </w:r>
            <w:r w:rsidR="00ED5F76" w:rsidRPr="00D447F4">
              <w:rPr>
                <w:rStyle w:val="Lienhypertexte"/>
                <w:b/>
              </w:rPr>
              <w:t>Textes régissant l’enquête publique</w:t>
            </w:r>
            <w:r w:rsidR="00ED5F76">
              <w:rPr>
                <w:webHidden/>
              </w:rPr>
              <w:tab/>
            </w:r>
            <w:r w:rsidR="00ED5F76">
              <w:rPr>
                <w:webHidden/>
              </w:rPr>
              <w:fldChar w:fldCharType="begin"/>
            </w:r>
            <w:r w:rsidR="00ED5F76">
              <w:rPr>
                <w:webHidden/>
              </w:rPr>
              <w:instrText xml:space="preserve"> PAGEREF _Toc131421387 \h </w:instrText>
            </w:r>
            <w:r w:rsidR="00ED5F76">
              <w:rPr>
                <w:webHidden/>
              </w:rPr>
            </w:r>
            <w:r w:rsidR="00ED5F76">
              <w:rPr>
                <w:webHidden/>
              </w:rPr>
              <w:fldChar w:fldCharType="separate"/>
            </w:r>
            <w:r w:rsidR="00ED5F76">
              <w:rPr>
                <w:webHidden/>
              </w:rPr>
              <w:t>4</w:t>
            </w:r>
            <w:r w:rsidR="00ED5F76">
              <w:rPr>
                <w:webHidden/>
              </w:rPr>
              <w:fldChar w:fldCharType="end"/>
            </w:r>
          </w:hyperlink>
        </w:p>
        <w:p w:rsidR="00ED5F76" w:rsidRDefault="00721593">
          <w:pPr>
            <w:pStyle w:val="TM1"/>
            <w:rPr>
              <w:rFonts w:eastAsiaTheme="minorEastAsia" w:cstheme="minorBidi"/>
              <w:bCs w:val="0"/>
              <w:kern w:val="0"/>
              <w:lang w:eastAsia="fr-FR"/>
            </w:rPr>
          </w:pPr>
          <w:hyperlink w:anchor="_Toc131421388" w:history="1">
            <w:r w:rsidR="00ED5F76" w:rsidRPr="00D447F4">
              <w:rPr>
                <w:rStyle w:val="Lienhypertexte"/>
                <w:b/>
              </w:rPr>
              <w:t>2.2.</w:t>
            </w:r>
            <w:r w:rsidR="00ED5F76">
              <w:rPr>
                <w:rFonts w:eastAsiaTheme="minorEastAsia" w:cstheme="minorBidi"/>
                <w:bCs w:val="0"/>
                <w:kern w:val="0"/>
                <w:lang w:eastAsia="fr-FR"/>
              </w:rPr>
              <w:tab/>
            </w:r>
            <w:r w:rsidR="00ED5F76" w:rsidRPr="00D447F4">
              <w:rPr>
                <w:rStyle w:val="Lienhypertexte"/>
                <w:b/>
              </w:rPr>
              <w:t>Insertion de l’enquête publique dans la procédure administrative de modification n°4 du PLU</w:t>
            </w:r>
            <w:r w:rsidR="00ED5F76">
              <w:rPr>
                <w:webHidden/>
              </w:rPr>
              <w:tab/>
            </w:r>
            <w:r w:rsidR="00ED5F76">
              <w:rPr>
                <w:webHidden/>
              </w:rPr>
              <w:fldChar w:fldCharType="begin"/>
            </w:r>
            <w:r w:rsidR="00ED5F76">
              <w:rPr>
                <w:webHidden/>
              </w:rPr>
              <w:instrText xml:space="preserve"> PAGEREF _Toc131421388 \h </w:instrText>
            </w:r>
            <w:r w:rsidR="00ED5F76">
              <w:rPr>
                <w:webHidden/>
              </w:rPr>
            </w:r>
            <w:r w:rsidR="00ED5F76">
              <w:rPr>
                <w:webHidden/>
              </w:rPr>
              <w:fldChar w:fldCharType="separate"/>
            </w:r>
            <w:r w:rsidR="00ED5F76">
              <w:rPr>
                <w:webHidden/>
              </w:rPr>
              <w:t>4</w:t>
            </w:r>
            <w:r w:rsidR="00ED5F76">
              <w:rPr>
                <w:webHidden/>
              </w:rPr>
              <w:fldChar w:fldCharType="end"/>
            </w:r>
          </w:hyperlink>
        </w:p>
        <w:p w:rsidR="00ED5F76" w:rsidRDefault="00721593">
          <w:pPr>
            <w:pStyle w:val="TM1"/>
            <w:rPr>
              <w:rFonts w:eastAsiaTheme="minorEastAsia" w:cstheme="minorBidi"/>
              <w:bCs w:val="0"/>
              <w:kern w:val="0"/>
              <w:lang w:eastAsia="fr-FR"/>
            </w:rPr>
          </w:pPr>
          <w:hyperlink w:anchor="_Toc131421389" w:history="1">
            <w:r w:rsidR="00ED5F76" w:rsidRPr="00D447F4">
              <w:rPr>
                <w:rStyle w:val="Lienhypertexte"/>
                <w:b/>
              </w:rPr>
              <w:t>2.3.</w:t>
            </w:r>
            <w:r w:rsidR="00ED5F76">
              <w:rPr>
                <w:rFonts w:eastAsiaTheme="minorEastAsia" w:cstheme="minorBidi"/>
                <w:bCs w:val="0"/>
                <w:kern w:val="0"/>
                <w:lang w:eastAsia="fr-FR"/>
              </w:rPr>
              <w:tab/>
            </w:r>
            <w:r w:rsidR="00ED5F76" w:rsidRPr="00D447F4">
              <w:rPr>
                <w:rStyle w:val="Lienhypertexte"/>
                <w:b/>
              </w:rPr>
              <w:t>Décisions pouvant être adoptées au terme de l’enquête publique</w:t>
            </w:r>
            <w:r w:rsidR="00ED5F76">
              <w:rPr>
                <w:webHidden/>
              </w:rPr>
              <w:tab/>
            </w:r>
            <w:r w:rsidR="00ED5F76">
              <w:rPr>
                <w:webHidden/>
              </w:rPr>
              <w:fldChar w:fldCharType="begin"/>
            </w:r>
            <w:r w:rsidR="00ED5F76">
              <w:rPr>
                <w:webHidden/>
              </w:rPr>
              <w:instrText xml:space="preserve"> PAGEREF _Toc131421389 \h </w:instrText>
            </w:r>
            <w:r w:rsidR="00ED5F76">
              <w:rPr>
                <w:webHidden/>
              </w:rPr>
            </w:r>
            <w:r w:rsidR="00ED5F76">
              <w:rPr>
                <w:webHidden/>
              </w:rPr>
              <w:fldChar w:fldCharType="separate"/>
            </w:r>
            <w:r w:rsidR="00ED5F76">
              <w:rPr>
                <w:webHidden/>
              </w:rPr>
              <w:t>5</w:t>
            </w:r>
            <w:r w:rsidR="00ED5F76">
              <w:rPr>
                <w:webHidden/>
              </w:rPr>
              <w:fldChar w:fldCharType="end"/>
            </w:r>
          </w:hyperlink>
        </w:p>
        <w:p w:rsidR="00ED5F76" w:rsidRDefault="00721593">
          <w:pPr>
            <w:pStyle w:val="TM2"/>
            <w:rPr>
              <w:rFonts w:eastAsiaTheme="minorEastAsia"/>
              <w:b w:val="0"/>
              <w:sz w:val="22"/>
              <w:lang w:eastAsia="fr-FR"/>
            </w:rPr>
          </w:pPr>
          <w:hyperlink w:anchor="_Toc131421390" w:history="1">
            <w:r w:rsidR="00ED5F76" w:rsidRPr="00D447F4">
              <w:rPr>
                <w:rStyle w:val="Lienhypertexte"/>
              </w:rPr>
              <w:t>3.</w:t>
            </w:r>
            <w:r w:rsidR="00ED5F76">
              <w:rPr>
                <w:rFonts w:eastAsiaTheme="minorEastAsia"/>
                <w:b w:val="0"/>
                <w:sz w:val="22"/>
                <w:lang w:eastAsia="fr-FR"/>
              </w:rPr>
              <w:tab/>
            </w:r>
            <w:r w:rsidR="00ED5F76" w:rsidRPr="00D447F4">
              <w:rPr>
                <w:rStyle w:val="Lienhypertexte"/>
              </w:rPr>
              <w:t>Avis obligatoires</w:t>
            </w:r>
            <w:r w:rsidR="00ED5F76">
              <w:rPr>
                <w:webHidden/>
              </w:rPr>
              <w:tab/>
            </w:r>
            <w:r w:rsidR="00ED5F76">
              <w:rPr>
                <w:webHidden/>
              </w:rPr>
              <w:fldChar w:fldCharType="begin"/>
            </w:r>
            <w:r w:rsidR="00ED5F76">
              <w:rPr>
                <w:webHidden/>
              </w:rPr>
              <w:instrText xml:space="preserve"> PAGEREF _Toc131421390 \h </w:instrText>
            </w:r>
            <w:r w:rsidR="00ED5F76">
              <w:rPr>
                <w:webHidden/>
              </w:rPr>
            </w:r>
            <w:r w:rsidR="00ED5F76">
              <w:rPr>
                <w:webHidden/>
              </w:rPr>
              <w:fldChar w:fldCharType="separate"/>
            </w:r>
            <w:r w:rsidR="00ED5F76">
              <w:rPr>
                <w:webHidden/>
              </w:rPr>
              <w:t>5</w:t>
            </w:r>
            <w:r w:rsidR="00ED5F76">
              <w:rPr>
                <w:webHidden/>
              </w:rPr>
              <w:fldChar w:fldCharType="end"/>
            </w:r>
          </w:hyperlink>
        </w:p>
        <w:p w:rsidR="00ED5F76" w:rsidRDefault="00721593">
          <w:pPr>
            <w:pStyle w:val="TM2"/>
            <w:rPr>
              <w:rFonts w:eastAsiaTheme="minorEastAsia"/>
              <w:b w:val="0"/>
              <w:sz w:val="22"/>
              <w:lang w:eastAsia="fr-FR"/>
            </w:rPr>
          </w:pPr>
          <w:hyperlink w:anchor="_Toc131421391" w:history="1">
            <w:r w:rsidR="00ED5F76" w:rsidRPr="00D447F4">
              <w:rPr>
                <w:rStyle w:val="Lienhypertexte"/>
              </w:rPr>
              <w:t>4.</w:t>
            </w:r>
            <w:r w:rsidR="00ED5F76">
              <w:rPr>
                <w:rFonts w:eastAsiaTheme="minorEastAsia"/>
                <w:b w:val="0"/>
                <w:sz w:val="22"/>
                <w:lang w:eastAsia="fr-FR"/>
              </w:rPr>
              <w:tab/>
            </w:r>
            <w:r w:rsidR="00ED5F76" w:rsidRPr="00D447F4">
              <w:rPr>
                <w:rStyle w:val="Lienhypertexte"/>
              </w:rPr>
              <w:t>Concertation publique</w:t>
            </w:r>
            <w:r w:rsidR="00ED5F76">
              <w:rPr>
                <w:webHidden/>
              </w:rPr>
              <w:tab/>
            </w:r>
            <w:r w:rsidR="00ED5F76">
              <w:rPr>
                <w:webHidden/>
              </w:rPr>
              <w:fldChar w:fldCharType="begin"/>
            </w:r>
            <w:r w:rsidR="00ED5F76">
              <w:rPr>
                <w:webHidden/>
              </w:rPr>
              <w:instrText xml:space="preserve"> PAGEREF _Toc131421391 \h </w:instrText>
            </w:r>
            <w:r w:rsidR="00ED5F76">
              <w:rPr>
                <w:webHidden/>
              </w:rPr>
            </w:r>
            <w:r w:rsidR="00ED5F76">
              <w:rPr>
                <w:webHidden/>
              </w:rPr>
              <w:fldChar w:fldCharType="separate"/>
            </w:r>
            <w:r w:rsidR="00ED5F76">
              <w:rPr>
                <w:webHidden/>
              </w:rPr>
              <w:t>6</w:t>
            </w:r>
            <w:r w:rsidR="00ED5F76">
              <w:rPr>
                <w:webHidden/>
              </w:rPr>
              <w:fldChar w:fldCharType="end"/>
            </w:r>
          </w:hyperlink>
        </w:p>
        <w:p w:rsidR="00047CEC" w:rsidRPr="0060684F" w:rsidRDefault="002A71B6" w:rsidP="00AF361F">
          <w:r w:rsidRPr="0060684F">
            <w:rPr>
              <w:b/>
              <w:bCs/>
            </w:rPr>
            <w:fldChar w:fldCharType="end"/>
          </w:r>
        </w:p>
      </w:sdtContent>
    </w:sdt>
    <w:p w:rsidR="00047CEC" w:rsidRPr="0060684F"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pPr>
    </w:p>
    <w:p w:rsidR="00047CEC" w:rsidRPr="0060684F"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pPr>
    </w:p>
    <w:p w:rsidR="00047CEC" w:rsidRPr="0060684F"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pPr>
    </w:p>
    <w:p w:rsidR="00047CEC" w:rsidRPr="0060684F"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sectPr w:rsidR="00047CEC" w:rsidRPr="0060684F" w:rsidSect="002A00E2">
          <w:footerReference w:type="default" r:id="rId10"/>
          <w:pgSz w:w="11906" w:h="16838"/>
          <w:pgMar w:top="1440" w:right="1700" w:bottom="1440" w:left="1077" w:header="709" w:footer="709" w:gutter="0"/>
          <w:pgNumType w:start="1"/>
          <w:cols w:space="708"/>
          <w:docGrid w:linePitch="360"/>
        </w:sectPr>
      </w:pPr>
    </w:p>
    <w:bookmarkStart w:id="1" w:name="_Toc462844648"/>
    <w:bookmarkStart w:id="2" w:name="_Toc463249913"/>
    <w:p w:rsidR="00F151FE" w:rsidRPr="0060684F" w:rsidRDefault="004B5EC3" w:rsidP="00F222AE">
      <w:pPr>
        <w:spacing w:after="240"/>
        <w:ind w:left="284"/>
        <w:rPr>
          <w:b/>
          <w:u w:val="single"/>
          <w:lang w:eastAsia="fr-FR"/>
        </w:rPr>
      </w:pPr>
      <w:r w:rsidRPr="0060684F">
        <w:rPr>
          <w:b/>
          <w:noProof/>
          <w:u w:val="single"/>
          <w:lang w:eastAsia="fr-FR"/>
        </w:rPr>
        <mc:AlternateContent>
          <mc:Choice Requires="wps">
            <w:drawing>
              <wp:anchor distT="0" distB="0" distL="114300" distR="114300" simplePos="0" relativeHeight="251656192" behindDoc="0" locked="0" layoutInCell="1" allowOverlap="1" wp14:anchorId="794D8490" wp14:editId="2DE3825F">
                <wp:simplePos x="0" y="0"/>
                <wp:positionH relativeFrom="column">
                  <wp:posOffset>11429</wp:posOffset>
                </wp:positionH>
                <wp:positionV relativeFrom="paragraph">
                  <wp:posOffset>-2540</wp:posOffset>
                </wp:positionV>
                <wp:extent cx="29965" cy="9182100"/>
                <wp:effectExtent l="19050" t="19050" r="27305" b="19050"/>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65" cy="9182100"/>
                        </a:xfrm>
                        <a:prstGeom prst="line">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52409C0" id="Line 1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pt,-.2pt" to="3.25pt,7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" strokecolor="black [3213]" strokeweight="3pt"/>
            </w:pict>
          </mc:Fallback>
        </mc:AlternateContent>
      </w:r>
      <w:r w:rsidRPr="0060684F">
        <w:rPr>
          <w:b/>
          <w:noProof/>
          <w:u w:val="single"/>
          <w:lang w:eastAsia="fr-FR"/>
        </w:rPr>
        <mc:AlternateContent>
          <mc:Choice Requires="wps">
            <w:drawing>
              <wp:anchor distT="0" distB="0" distL="114300" distR="114300" simplePos="0" relativeHeight="251644928" behindDoc="0" locked="0" layoutInCell="1" allowOverlap="1" wp14:anchorId="0C0D4C4F" wp14:editId="75352559">
                <wp:simplePos x="0" y="0"/>
                <wp:positionH relativeFrom="column">
                  <wp:posOffset>11430</wp:posOffset>
                </wp:positionH>
                <wp:positionV relativeFrom="paragraph">
                  <wp:posOffset>0</wp:posOffset>
                </wp:positionV>
                <wp:extent cx="26670" cy="6648450"/>
                <wp:effectExtent l="19050" t="19050" r="11430" b="0"/>
                <wp:wrapNone/>
                <wp:docPr id="8"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 cy="6648450"/>
                        </a:xfrm>
                        <a:prstGeom prst="line">
                          <a:avLst/>
                        </a:prstGeom>
                        <a:ln w="381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B6AA38A" id="Connecteur droit 1"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pt,0" to="3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" strokecolor="#365f91 [2404]" strokeweight="3pt">
                <o:lock v:ext="edit" shapetype="f"/>
              </v:line>
            </w:pict>
          </mc:Fallback>
        </mc:AlternateContent>
      </w:r>
      <w:r w:rsidR="00F151FE" w:rsidRPr="0060684F">
        <w:rPr>
          <w:b/>
          <w:u w:val="single"/>
          <w:lang w:eastAsia="fr-FR"/>
        </w:rPr>
        <w:t>Article R.123-5 du Code de l’Environnement</w:t>
      </w:r>
    </w:p>
    <w:p w:rsidR="007C030B" w:rsidRPr="0060684F" w:rsidRDefault="00F151FE" w:rsidP="00F222AE">
      <w:pPr>
        <w:spacing w:before="120" w:after="240"/>
        <w:ind w:left="284"/>
        <w:jc w:val="both"/>
        <w:rPr>
          <w:i/>
          <w:lang w:eastAsia="fr-FR"/>
        </w:rPr>
      </w:pPr>
      <w:r w:rsidRPr="0060684F">
        <w:rPr>
          <w:i/>
          <w:lang w:eastAsia="fr-FR"/>
        </w:rPr>
        <w:t>« </w:t>
      </w:r>
      <w:r w:rsidR="007C030B" w:rsidRPr="0060684F">
        <w:rPr>
          <w:i/>
          <w:lang w:eastAsia="fr-FR"/>
        </w:rPr>
        <w:t xml:space="preserve">L'autorité compétente pour ouvrir et organiser l'enquête saisit, en vue de la désignation d'un commissaire enquêteur ou d'une commission d'enquête le président du tribunal administratif dans le ressort duquel se situe le siège de cette autorité </w:t>
      </w:r>
      <w:r w:rsidR="007C030B" w:rsidRPr="0060684F">
        <w:rPr>
          <w:b/>
          <w:i/>
          <w:lang w:eastAsia="fr-FR"/>
        </w:rPr>
        <w:t xml:space="preserve">et lui adresse une demande qui précise l'objet de l'enquête ainsi que la période d'enquête proposée, et comporte le résumé non technique ou la note de présentation mentionnés respectivement aux 1° et 2° de </w:t>
      </w:r>
      <w:hyperlink r:id="rId11" w:history="1">
        <w:r w:rsidR="007C030B" w:rsidRPr="0060684F">
          <w:rPr>
            <w:b/>
            <w:i/>
            <w:lang w:eastAsia="fr-FR"/>
          </w:rPr>
          <w:t>l'article R.123-8</w:t>
        </w:r>
      </w:hyperlink>
      <w:r w:rsidR="007C030B" w:rsidRPr="0060684F">
        <w:rPr>
          <w:b/>
          <w:i/>
          <w:lang w:eastAsia="fr-FR"/>
        </w:rPr>
        <w:t xml:space="preserve"> ainsi qu'une copie de ces pièces sous format numérique. [...] »</w:t>
      </w:r>
    </w:p>
    <w:p w:rsidR="00F222AE" w:rsidRPr="0060684F" w:rsidRDefault="009755A3" w:rsidP="00F222AE">
      <w:pPr>
        <w:spacing w:before="240" w:after="240"/>
        <w:ind w:left="284"/>
        <w:rPr>
          <w:b/>
          <w:u w:val="single"/>
          <w:lang w:eastAsia="fr-FR"/>
        </w:rPr>
      </w:pPr>
      <w:r w:rsidRPr="0060684F">
        <w:rPr>
          <w:b/>
          <w:u w:val="single"/>
          <w:lang w:eastAsia="fr-FR"/>
        </w:rPr>
        <w:t>Article R.123-8 du Code de l’Environnement</w:t>
      </w:r>
      <w:bookmarkStart w:id="3" w:name="_Toc280087021"/>
      <w:bookmarkEnd w:id="1"/>
      <w:bookmarkEnd w:id="2"/>
    </w:p>
    <w:p w:rsidR="00F222AE" w:rsidRPr="0060684F" w:rsidRDefault="00F222AE" w:rsidP="00F222AE">
      <w:pPr>
        <w:spacing w:before="120" w:after="0"/>
        <w:ind w:left="284"/>
        <w:jc w:val="both"/>
        <w:rPr>
          <w:b/>
          <w:u w:val="single"/>
          <w:lang w:eastAsia="fr-FR"/>
        </w:rPr>
      </w:pPr>
      <w:r w:rsidRPr="0060684F">
        <w:rPr>
          <w:i/>
          <w:lang w:eastAsia="fr-FR"/>
        </w:rPr>
        <w:t xml:space="preserve">Le dossier soumis à l'enquête publique comprend les pièces et avis exigés par les législations et réglementations applicables au projet, plan ou programme. Le dossier comprend au moins : </w:t>
      </w:r>
    </w:p>
    <w:p w:rsidR="00F222AE" w:rsidRPr="0060684F" w:rsidRDefault="00F222AE" w:rsidP="00F222AE">
      <w:pPr>
        <w:spacing w:before="120" w:after="0"/>
        <w:ind w:left="284"/>
        <w:jc w:val="both"/>
        <w:rPr>
          <w:i/>
          <w:lang w:eastAsia="fr-FR"/>
        </w:rPr>
      </w:pPr>
      <w:r w:rsidRPr="0060684F">
        <w:rPr>
          <w:i/>
          <w:lang w:eastAsia="fr-FR"/>
        </w:rPr>
        <w:t xml:space="preserve">1° Lorsqu'ils sont requis : a) L'étude d'impact et son résumé non technique, ou l'étude d'impact actualisée dans les conditions prévues par le III de l'article </w:t>
      </w:r>
      <w:hyperlink r:id="rId12" w:tooltip="Code de l" w:history="1">
        <w:r w:rsidRPr="0060684F">
          <w:rPr>
            <w:i/>
            <w:lang w:eastAsia="fr-FR"/>
          </w:rPr>
          <w:t>L. 122-1-1</w:t>
        </w:r>
      </w:hyperlink>
      <w:r w:rsidRPr="0060684F">
        <w:rPr>
          <w:i/>
          <w:lang w:eastAsia="fr-FR"/>
        </w:rPr>
        <w:t xml:space="preserve">, ou le rapport sur les incidences environnementales et son résumé non technique ; b) Le cas échéant, la décision prise après un examen au cas par cas par l'autorité mentionnée au IV de l'article </w:t>
      </w:r>
      <w:hyperlink r:id="rId13" w:tooltip="Code de l" w:history="1">
        <w:r w:rsidRPr="0060684F">
          <w:rPr>
            <w:i/>
            <w:lang w:eastAsia="fr-FR"/>
          </w:rPr>
          <w:t xml:space="preserve">L. 122-1 </w:t>
        </w:r>
      </w:hyperlink>
      <w:r w:rsidRPr="0060684F">
        <w:rPr>
          <w:i/>
          <w:lang w:eastAsia="fr-FR"/>
        </w:rPr>
        <w:t xml:space="preserve">ou à l'article </w:t>
      </w:r>
      <w:hyperlink r:id="rId14" w:tooltip="Code de l" w:history="1">
        <w:r w:rsidRPr="0060684F">
          <w:rPr>
            <w:i/>
            <w:lang w:eastAsia="fr-FR"/>
          </w:rPr>
          <w:t xml:space="preserve">L. 122-4 </w:t>
        </w:r>
      </w:hyperlink>
      <w:r w:rsidRPr="0060684F">
        <w:rPr>
          <w:i/>
          <w:lang w:eastAsia="fr-FR"/>
        </w:rPr>
        <w:t xml:space="preserve">ou, en l'absence d'une telle décision, la mention qu'une décision implicite a été prise, accompagnée pour les projets du formulaire mentionné au II de l'article </w:t>
      </w:r>
      <w:hyperlink r:id="rId15" w:tooltip="Code de l" w:history="1">
        <w:r w:rsidRPr="0060684F">
          <w:rPr>
            <w:i/>
            <w:lang w:eastAsia="fr-FR"/>
          </w:rPr>
          <w:t xml:space="preserve">R. 122-3-1 </w:t>
        </w:r>
      </w:hyperlink>
      <w:r w:rsidRPr="0060684F">
        <w:rPr>
          <w:i/>
          <w:lang w:eastAsia="fr-FR"/>
        </w:rPr>
        <w:t xml:space="preserve">; c) L'avis de l'autorité environnementale mentionné au III de l'article L. 122-1, le cas échéant, au III de l'article L. 122-1-1, à l'article </w:t>
      </w:r>
      <w:hyperlink r:id="rId16" w:tooltip="Code de l" w:history="1">
        <w:r w:rsidRPr="0060684F">
          <w:rPr>
            <w:i/>
            <w:lang w:eastAsia="fr-FR"/>
          </w:rPr>
          <w:t xml:space="preserve">L. 122-7 </w:t>
        </w:r>
      </w:hyperlink>
      <w:r w:rsidRPr="0060684F">
        <w:rPr>
          <w:i/>
          <w:lang w:eastAsia="fr-FR"/>
        </w:rPr>
        <w:t xml:space="preserve">du présent code ou à l'article </w:t>
      </w:r>
      <w:hyperlink r:id="rId17" w:tooltip="Code de l" w:history="1">
        <w:r w:rsidRPr="0060684F">
          <w:rPr>
            <w:i/>
            <w:lang w:eastAsia="fr-FR"/>
          </w:rPr>
          <w:t>L. 104-6 du code de l'urbanisme</w:t>
        </w:r>
      </w:hyperlink>
      <w:r w:rsidRPr="0060684F">
        <w:rPr>
          <w:i/>
          <w:lang w:eastAsia="fr-FR"/>
        </w:rPr>
        <w:t xml:space="preserve">, ainsi que la réponse écrite du maître d'ouvrage à l'avis de l'autorité environnementale ; </w:t>
      </w:r>
    </w:p>
    <w:p w:rsidR="00F222AE" w:rsidRPr="0060684F" w:rsidRDefault="00F222AE" w:rsidP="00F222AE">
      <w:pPr>
        <w:spacing w:before="120" w:after="0"/>
        <w:ind w:left="284"/>
        <w:jc w:val="both"/>
        <w:rPr>
          <w:i/>
          <w:lang w:eastAsia="fr-FR"/>
        </w:rPr>
      </w:pPr>
      <w:r w:rsidRPr="00D66316">
        <w:rPr>
          <w:b/>
          <w:i/>
          <w:lang w:eastAsia="fr-FR"/>
        </w:rPr>
        <w:t>2° En l'absence d'évaluation environnementale</w:t>
      </w:r>
      <w:r w:rsidRPr="0060684F">
        <w:rPr>
          <w:i/>
          <w:lang w:eastAsia="fr-FR"/>
        </w:rPr>
        <w:t xml:space="preserve"> le cas échéant, la décision prise après un examen au cas par cas ne soumettant pas le projet, plan ou programme à évaluation environnementale et, lorsqu'elle est requise, l'étude d'incidence environnementale mentionnée à l'article </w:t>
      </w:r>
      <w:hyperlink r:id="rId18" w:history="1">
        <w:r w:rsidRPr="0060684F">
          <w:rPr>
            <w:i/>
            <w:lang w:eastAsia="fr-FR"/>
          </w:rPr>
          <w:t xml:space="preserve">L. 181-8 </w:t>
        </w:r>
      </w:hyperlink>
      <w:r w:rsidRPr="0060684F">
        <w:rPr>
          <w:i/>
          <w:lang w:eastAsia="fr-FR"/>
        </w:rPr>
        <w:t>et son résumé non technique</w:t>
      </w:r>
      <w:r w:rsidRPr="0060684F">
        <w:rPr>
          <w:b/>
          <w:i/>
          <w:lang w:eastAsia="fr-FR"/>
        </w:rPr>
        <w:t>, une note de présentation précisant les coordonnées du maître d'ouvrage ou de la personne publique responsable du projet, plan ou programme, l'objet de l'enquête, les caractéristiques les plus importantes du projet, plan ou programme et présentant un résumé des principales raisons pour lesquelles, notamment du point de vue de l'environnement, le projet, plan ou programme soumis à enquête a été retenu</w:t>
      </w:r>
      <w:r w:rsidRPr="0060684F">
        <w:rPr>
          <w:i/>
          <w:lang w:eastAsia="fr-FR"/>
        </w:rPr>
        <w:t xml:space="preserve"> ; </w:t>
      </w:r>
    </w:p>
    <w:p w:rsidR="00F222AE" w:rsidRPr="0060684F" w:rsidRDefault="00F222AE" w:rsidP="00F222AE">
      <w:pPr>
        <w:spacing w:before="120" w:after="0"/>
        <w:ind w:left="284"/>
        <w:jc w:val="both"/>
        <w:rPr>
          <w:i/>
          <w:lang w:eastAsia="fr-FR"/>
        </w:rPr>
      </w:pPr>
      <w:r w:rsidRPr="0060684F">
        <w:rPr>
          <w:i/>
          <w:lang w:eastAsia="fr-FR"/>
        </w:rPr>
        <w:t xml:space="preserve">3° La mention des textes qui régissent l'enquête publique en cause et l'indication de la façon dont cette enquête s'insère dans la procédure administrative relative au projet, plan ou programme considéré, ainsi que la ou les décisions pouvant être adoptées au terme de l'enquête et les autorités compétentes pour prendre la décision d'autorisation ou d'approbation ; </w:t>
      </w:r>
    </w:p>
    <w:p w:rsidR="00F222AE" w:rsidRPr="0060684F" w:rsidRDefault="00F222AE" w:rsidP="00F222AE">
      <w:pPr>
        <w:spacing w:before="120" w:after="0"/>
        <w:ind w:left="284"/>
        <w:jc w:val="both"/>
        <w:rPr>
          <w:i/>
          <w:lang w:eastAsia="fr-FR"/>
        </w:rPr>
      </w:pPr>
      <w:r w:rsidRPr="0060684F">
        <w:rPr>
          <w:i/>
          <w:lang w:eastAsia="fr-FR"/>
        </w:rPr>
        <w:t xml:space="preserve">4° Lorsqu'ils sont rendus obligatoires par un texte législatif ou réglementaire préalablement à l'ouverture de l'enquête, les avis émis sur le projet plan, ou programme ; </w:t>
      </w:r>
    </w:p>
    <w:p w:rsidR="00F222AE" w:rsidRPr="0060684F" w:rsidRDefault="00F222AE" w:rsidP="00F222AE">
      <w:pPr>
        <w:spacing w:before="120" w:after="0"/>
        <w:ind w:left="284"/>
        <w:jc w:val="both"/>
        <w:rPr>
          <w:i/>
          <w:lang w:eastAsia="fr-FR"/>
        </w:rPr>
      </w:pPr>
      <w:r w:rsidRPr="0060684F">
        <w:rPr>
          <w:i/>
          <w:lang w:eastAsia="fr-FR"/>
        </w:rPr>
        <w:t xml:space="preserve">5° Le bilan de la procédure de débat public organisée dans les conditions définies aux articles </w:t>
      </w:r>
      <w:hyperlink r:id="rId19" w:history="1">
        <w:r w:rsidRPr="0060684F">
          <w:rPr>
            <w:i/>
            <w:lang w:eastAsia="fr-FR"/>
          </w:rPr>
          <w:t xml:space="preserve">L. 121-8 </w:t>
        </w:r>
      </w:hyperlink>
      <w:r w:rsidRPr="0060684F">
        <w:rPr>
          <w:i/>
          <w:lang w:eastAsia="fr-FR"/>
        </w:rPr>
        <w:t xml:space="preserve">à </w:t>
      </w:r>
      <w:hyperlink r:id="rId20" w:history="1">
        <w:r w:rsidRPr="0060684F">
          <w:rPr>
            <w:i/>
            <w:lang w:eastAsia="fr-FR"/>
          </w:rPr>
          <w:t>L. 121-15</w:t>
        </w:r>
      </w:hyperlink>
      <w:r w:rsidRPr="0060684F">
        <w:rPr>
          <w:i/>
          <w:lang w:eastAsia="fr-FR"/>
        </w:rPr>
        <w:t xml:space="preserve">, de la concertation préalable définie à l'article </w:t>
      </w:r>
      <w:hyperlink r:id="rId21" w:history="1">
        <w:r w:rsidRPr="0060684F">
          <w:rPr>
            <w:i/>
            <w:lang w:eastAsia="fr-FR"/>
          </w:rPr>
          <w:t xml:space="preserve">L. 121-16 </w:t>
        </w:r>
      </w:hyperlink>
      <w:r w:rsidRPr="0060684F">
        <w:rPr>
          <w:i/>
          <w:lang w:eastAsia="fr-FR"/>
        </w:rPr>
        <w:t xml:space="preserve">ou de toute autre procédure prévue par les textes en vigueur permettant au public de participer effectivement au processus de décision. Il comprend également l'acte prévu à l'article </w:t>
      </w:r>
      <w:hyperlink r:id="rId22" w:history="1">
        <w:r w:rsidRPr="0060684F">
          <w:rPr>
            <w:i/>
            <w:lang w:eastAsia="fr-FR"/>
          </w:rPr>
          <w:t xml:space="preserve">L. 121-13 </w:t>
        </w:r>
      </w:hyperlink>
      <w:r w:rsidRPr="0060684F">
        <w:rPr>
          <w:i/>
          <w:lang w:eastAsia="fr-FR"/>
        </w:rPr>
        <w:t xml:space="preserve">ainsi que, le cas échéant, le rapport final prévu à l'article L. 121-16-2. Lorsque aucun débat public ou lorsque aucune concertation préalable n'a eu lieu, le dossier le mentionne ; </w:t>
      </w:r>
    </w:p>
    <w:p w:rsidR="00F222AE" w:rsidRPr="0060684F" w:rsidRDefault="00F222AE" w:rsidP="00F222AE">
      <w:pPr>
        <w:spacing w:before="120" w:after="0"/>
        <w:ind w:left="284"/>
        <w:jc w:val="both"/>
        <w:rPr>
          <w:i/>
          <w:lang w:eastAsia="fr-FR"/>
        </w:rPr>
      </w:pPr>
      <w:r w:rsidRPr="0060684F">
        <w:rPr>
          <w:i/>
          <w:lang w:eastAsia="fr-FR"/>
        </w:rPr>
        <w:t xml:space="preserve">6° La mention des autres autorisations nécessaires pour réaliser le projet dont le ou les maîtres d'ouvrage ont connaissance ; </w:t>
      </w:r>
    </w:p>
    <w:p w:rsidR="00F222AE" w:rsidRPr="00F222AE" w:rsidRDefault="00F222AE" w:rsidP="00F222AE">
      <w:pPr>
        <w:spacing w:before="120" w:after="0"/>
        <w:ind w:left="284"/>
        <w:jc w:val="both"/>
        <w:rPr>
          <w:i/>
          <w:lang w:eastAsia="fr-FR"/>
        </w:rPr>
      </w:pPr>
      <w:r w:rsidRPr="0060684F">
        <w:rPr>
          <w:i/>
          <w:lang w:eastAsia="fr-FR"/>
        </w:rPr>
        <w:t>[…]</w:t>
      </w:r>
    </w:p>
    <w:p w:rsidR="00F151FE" w:rsidRDefault="00F151FE" w:rsidP="00AF361F">
      <w:pPr>
        <w:jc w:val="both"/>
      </w:pPr>
    </w:p>
    <w:p w:rsidR="00E06FF5" w:rsidRPr="005F71F1" w:rsidRDefault="00E06FF5" w:rsidP="00AF361F">
      <w:pPr>
        <w:pStyle w:val="Titre2"/>
        <w:numPr>
          <w:ilvl w:val="0"/>
          <w:numId w:val="10"/>
        </w:numPr>
        <w:ind w:left="993" w:hanging="709"/>
        <w:rPr>
          <w:color w:val="244061" w:themeColor="accent1" w:themeShade="80"/>
          <w:sz w:val="48"/>
          <w:szCs w:val="48"/>
        </w:rPr>
      </w:pPr>
      <w:bookmarkStart w:id="4" w:name="_Toc131421382"/>
      <w:r w:rsidRPr="005F71F1">
        <w:rPr>
          <w:color w:val="244061" w:themeColor="accent1" w:themeShade="80"/>
          <w:sz w:val="48"/>
          <w:szCs w:val="48"/>
        </w:rPr>
        <w:t>Note de présentation</w:t>
      </w:r>
      <w:bookmarkEnd w:id="4"/>
    </w:p>
    <w:p w:rsidR="00E06FF5" w:rsidRDefault="00E06FF5" w:rsidP="00AF361F">
      <w:pPr>
        <w:keepNext/>
        <w:spacing w:before="240" w:after="60"/>
        <w:ind w:left="644"/>
        <w:jc w:val="both"/>
        <w:outlineLvl w:val="0"/>
        <w:rPr>
          <w:rFonts w:eastAsia="Times New Roman" w:cs="Arial"/>
          <w:b/>
          <w:bCs/>
          <w:kern w:val="32"/>
          <w:sz w:val="20"/>
          <w:szCs w:val="20"/>
          <w:lang w:eastAsia="fr-FR"/>
        </w:rPr>
      </w:pPr>
    </w:p>
    <w:p w:rsidR="00D501DA" w:rsidRPr="005F71F1" w:rsidRDefault="00D501DA" w:rsidP="00AF361F">
      <w:pPr>
        <w:pStyle w:val="Paragraphedeliste"/>
        <w:keepNext/>
        <w:numPr>
          <w:ilvl w:val="1"/>
          <w:numId w:val="10"/>
        </w:numPr>
        <w:tabs>
          <w:tab w:val="left" w:pos="1134"/>
        </w:tabs>
        <w:spacing w:before="240" w:after="60"/>
        <w:jc w:val="both"/>
        <w:outlineLvl w:val="0"/>
        <w:rPr>
          <w:rFonts w:eastAsia="Times New Roman" w:cs="Arial"/>
          <w:b/>
          <w:bCs/>
          <w:color w:val="244061" w:themeColor="accent1" w:themeShade="80"/>
          <w:kern w:val="32"/>
          <w:sz w:val="28"/>
          <w:szCs w:val="32"/>
        </w:rPr>
      </w:pPr>
      <w:bookmarkStart w:id="5" w:name="_Toc131421383"/>
      <w:r w:rsidRPr="005F71F1">
        <w:rPr>
          <w:rFonts w:eastAsia="Times New Roman" w:cs="Arial"/>
          <w:b/>
          <w:bCs/>
          <w:color w:val="244061" w:themeColor="accent1" w:themeShade="80"/>
          <w:kern w:val="32"/>
          <w:sz w:val="28"/>
          <w:szCs w:val="32"/>
        </w:rPr>
        <w:t xml:space="preserve">Objet de l’enquête </w:t>
      </w:r>
      <w:bookmarkEnd w:id="3"/>
      <w:r w:rsidR="00E77EB7">
        <w:rPr>
          <w:rFonts w:eastAsia="Times New Roman" w:cs="Arial"/>
          <w:b/>
          <w:bCs/>
          <w:color w:val="244061" w:themeColor="accent1" w:themeShade="80"/>
          <w:kern w:val="32"/>
          <w:sz w:val="28"/>
          <w:szCs w:val="32"/>
        </w:rPr>
        <w:t>publique</w:t>
      </w:r>
      <w:bookmarkEnd w:id="5"/>
      <w:r w:rsidR="00046FC0">
        <w:rPr>
          <w:rFonts w:eastAsia="Times New Roman" w:cs="Arial"/>
          <w:b/>
          <w:bCs/>
          <w:color w:val="244061" w:themeColor="accent1" w:themeShade="80"/>
          <w:kern w:val="32"/>
          <w:sz w:val="28"/>
          <w:szCs w:val="32"/>
        </w:rPr>
        <w:t xml:space="preserve"> </w:t>
      </w:r>
    </w:p>
    <w:p w:rsidR="00D501DA" w:rsidRPr="00247FCC" w:rsidRDefault="00D501DA" w:rsidP="00AF361F">
      <w:pPr>
        <w:spacing w:after="0"/>
        <w:ind w:left="284"/>
        <w:jc w:val="both"/>
        <w:rPr>
          <w:rFonts w:eastAsia="Times New Roman" w:cs="Arial"/>
          <w:highlight w:val="lightGray"/>
          <w:lang w:eastAsia="fr-FR"/>
        </w:rPr>
      </w:pPr>
    </w:p>
    <w:p w:rsidR="00107EA1" w:rsidRPr="0006550E" w:rsidRDefault="004F6E50" w:rsidP="0006550E">
      <w:pPr>
        <w:shd w:val="clear" w:color="auto" w:fill="FFFFFF" w:themeFill="background1"/>
        <w:spacing w:after="0"/>
        <w:ind w:left="284"/>
        <w:jc w:val="both"/>
        <w:rPr>
          <w:rFonts w:eastAsia="Times New Roman" w:cs="Arial"/>
          <w:lang w:eastAsia="fr-FR"/>
        </w:rPr>
      </w:pPr>
      <w:r w:rsidRPr="004F6E50">
        <w:rPr>
          <w:rFonts w:eastAsia="Times New Roman" w:cs="Arial"/>
          <w:lang w:eastAsia="fr-FR"/>
        </w:rPr>
        <w:t xml:space="preserve">La présente enquête publique porte </w:t>
      </w:r>
      <w:r w:rsidR="00276E76">
        <w:rPr>
          <w:rFonts w:eastAsia="Times New Roman" w:cs="Arial"/>
          <w:lang w:eastAsia="fr-FR"/>
        </w:rPr>
        <w:t>sur</w:t>
      </w:r>
      <w:r w:rsidR="0006550E">
        <w:rPr>
          <w:rFonts w:eastAsia="Times New Roman" w:cs="Arial"/>
          <w:lang w:eastAsia="fr-FR"/>
        </w:rPr>
        <w:t> </w:t>
      </w:r>
      <w:r w:rsidRPr="0006550E">
        <w:rPr>
          <w:rFonts w:eastAsia="Times New Roman" w:cs="Arial"/>
        </w:rPr>
        <w:t>la modification</w:t>
      </w:r>
      <w:r w:rsidR="00905D88" w:rsidRPr="0006550E">
        <w:rPr>
          <w:rFonts w:eastAsia="Times New Roman" w:cs="Arial"/>
        </w:rPr>
        <w:t xml:space="preserve"> n°</w:t>
      </w:r>
      <w:r w:rsidR="0006550E" w:rsidRPr="0006550E">
        <w:rPr>
          <w:rFonts w:eastAsia="Times New Roman" w:cs="Arial"/>
        </w:rPr>
        <w:t>4</w:t>
      </w:r>
      <w:r w:rsidR="00D77738" w:rsidRPr="0006550E">
        <w:rPr>
          <w:rFonts w:eastAsia="Times New Roman" w:cs="Arial"/>
        </w:rPr>
        <w:t xml:space="preserve"> </w:t>
      </w:r>
      <w:r w:rsidRPr="0006550E">
        <w:rPr>
          <w:rFonts w:eastAsia="Times New Roman" w:cs="Arial"/>
        </w:rPr>
        <w:t>du PLU de la Commune de</w:t>
      </w:r>
      <w:r w:rsidR="00544130" w:rsidRPr="0006550E">
        <w:rPr>
          <w:rFonts w:eastAsia="Times New Roman" w:cs="Arial"/>
        </w:rPr>
        <w:t xml:space="preserve"> </w:t>
      </w:r>
      <w:r w:rsidR="0006550E">
        <w:rPr>
          <w:rFonts w:eastAsia="Times New Roman" w:cs="Arial"/>
        </w:rPr>
        <w:t>Lattes.</w:t>
      </w:r>
    </w:p>
    <w:p w:rsidR="00151D24" w:rsidRPr="005F71F1" w:rsidRDefault="00151D24" w:rsidP="00AF361F">
      <w:pPr>
        <w:pStyle w:val="Paragraphedeliste"/>
        <w:keepNext/>
        <w:numPr>
          <w:ilvl w:val="1"/>
          <w:numId w:val="10"/>
        </w:numPr>
        <w:tabs>
          <w:tab w:val="left" w:pos="1134"/>
        </w:tabs>
        <w:spacing w:before="240" w:after="60"/>
        <w:jc w:val="both"/>
        <w:outlineLvl w:val="0"/>
        <w:rPr>
          <w:rFonts w:eastAsia="Times New Roman" w:cs="Arial"/>
          <w:b/>
          <w:bCs/>
          <w:color w:val="244061" w:themeColor="accent1" w:themeShade="80"/>
          <w:kern w:val="32"/>
          <w:sz w:val="28"/>
          <w:szCs w:val="32"/>
        </w:rPr>
      </w:pPr>
      <w:bookmarkStart w:id="6" w:name="_Toc131421384"/>
      <w:r w:rsidRPr="005F71F1">
        <w:rPr>
          <w:rFonts w:eastAsia="Times New Roman" w:cs="Arial"/>
          <w:b/>
          <w:bCs/>
          <w:color w:val="244061" w:themeColor="accent1" w:themeShade="80"/>
          <w:kern w:val="32"/>
          <w:sz w:val="28"/>
          <w:szCs w:val="32"/>
        </w:rPr>
        <w:t>Coordonnées d</w:t>
      </w:r>
      <w:r w:rsidR="004A7FBE">
        <w:rPr>
          <w:rFonts w:eastAsia="Times New Roman" w:cs="Arial"/>
          <w:b/>
          <w:bCs/>
          <w:color w:val="244061" w:themeColor="accent1" w:themeShade="80"/>
          <w:kern w:val="32"/>
          <w:sz w:val="28"/>
          <w:szCs w:val="32"/>
        </w:rPr>
        <w:t>e</w:t>
      </w:r>
      <w:r w:rsidR="00D66316">
        <w:rPr>
          <w:rFonts w:eastAsia="Times New Roman" w:cs="Arial"/>
          <w:b/>
          <w:bCs/>
          <w:color w:val="244061" w:themeColor="accent1" w:themeShade="80"/>
          <w:kern w:val="32"/>
          <w:sz w:val="28"/>
          <w:szCs w:val="32"/>
        </w:rPr>
        <w:t xml:space="preserve"> la personne publique responsable</w:t>
      </w:r>
      <w:bookmarkEnd w:id="6"/>
    </w:p>
    <w:p w:rsidR="00151D24" w:rsidRDefault="00151D24" w:rsidP="00AF361F">
      <w:pPr>
        <w:spacing w:after="0"/>
        <w:jc w:val="both"/>
        <w:rPr>
          <w:rFonts w:eastAsia="Times New Roman" w:cs="Arial"/>
          <w:sz w:val="20"/>
          <w:szCs w:val="20"/>
          <w:lang w:eastAsia="fr-FR"/>
        </w:rPr>
      </w:pPr>
    </w:p>
    <w:p w:rsidR="00151D24" w:rsidRPr="00F222AE" w:rsidRDefault="00151D24" w:rsidP="00F222AE">
      <w:pPr>
        <w:ind w:left="284"/>
        <w:jc w:val="both"/>
      </w:pPr>
      <w:r>
        <w:t>D</w:t>
      </w:r>
      <w:r w:rsidRPr="00AF112E">
        <w:t>epuis le 1</w:t>
      </w:r>
      <w:r w:rsidRPr="00D207A6">
        <w:rPr>
          <w:vertAlign w:val="superscript"/>
        </w:rPr>
        <w:t>er</w:t>
      </w:r>
      <w:r>
        <w:t xml:space="preserve"> </w:t>
      </w:r>
      <w:r w:rsidRPr="00AF112E">
        <w:t>janvier 2015</w:t>
      </w:r>
      <w:r>
        <w:t>,</w:t>
      </w:r>
      <w:r w:rsidRPr="00AF112E">
        <w:t xml:space="preserve"> </w:t>
      </w:r>
      <w:r>
        <w:rPr>
          <w:color w:val="000000"/>
        </w:rPr>
        <w:t>Montpellier Méditerranée Métropole</w:t>
      </w:r>
      <w:r w:rsidRPr="00AF112E">
        <w:rPr>
          <w:color w:val="000000"/>
        </w:rPr>
        <w:t xml:space="preserve"> </w:t>
      </w:r>
      <w:r w:rsidRPr="00AF112E">
        <w:t>est l’autorité compétente en ma</w:t>
      </w:r>
      <w:r>
        <w:t xml:space="preserve">tière de </w:t>
      </w:r>
      <w:r w:rsidR="008964D9">
        <w:t>P</w:t>
      </w:r>
      <w:r>
        <w:t xml:space="preserve">lan </w:t>
      </w:r>
      <w:r w:rsidR="008964D9">
        <w:t>L</w:t>
      </w:r>
      <w:r>
        <w:t>ocal d’</w:t>
      </w:r>
      <w:r w:rsidR="008964D9">
        <w:t>U</w:t>
      </w:r>
      <w:r>
        <w:t>rbanisme (PLU).</w:t>
      </w:r>
      <w:r w:rsidR="00F222AE">
        <w:t xml:space="preserve"> </w:t>
      </w:r>
      <w:r w:rsidR="00D66316">
        <w:rPr>
          <w:color w:val="000000"/>
        </w:rPr>
        <w:t xml:space="preserve">La personne publique responsable de </w:t>
      </w:r>
      <w:r w:rsidR="004F6E50">
        <w:rPr>
          <w:color w:val="000000"/>
        </w:rPr>
        <w:t>de la modification</w:t>
      </w:r>
      <w:r w:rsidR="004A7FBE">
        <w:rPr>
          <w:color w:val="000000"/>
        </w:rPr>
        <w:t xml:space="preserve"> n°</w:t>
      </w:r>
      <w:r w:rsidR="0006550E">
        <w:rPr>
          <w:color w:val="000000"/>
        </w:rPr>
        <w:t>4</w:t>
      </w:r>
      <w:r w:rsidR="00276E76">
        <w:rPr>
          <w:color w:val="000000"/>
        </w:rPr>
        <w:t xml:space="preserve"> </w:t>
      </w:r>
      <w:r w:rsidR="00D77738">
        <w:rPr>
          <w:color w:val="000000"/>
        </w:rPr>
        <w:t xml:space="preserve">du PLU de </w:t>
      </w:r>
      <w:r w:rsidR="0006550E">
        <w:rPr>
          <w:rFonts w:eastAsia="Times New Roman" w:cs="Arial"/>
        </w:rPr>
        <w:t xml:space="preserve">Lattes </w:t>
      </w:r>
      <w:r>
        <w:rPr>
          <w:color w:val="000000"/>
        </w:rPr>
        <w:t xml:space="preserve">est en conséquence </w:t>
      </w:r>
      <w:r w:rsidRPr="00031586">
        <w:rPr>
          <w:bCs/>
          <w:color w:val="000000"/>
        </w:rPr>
        <w:t xml:space="preserve">Montpellier Méditerranée Métropole, </w:t>
      </w:r>
      <w:r w:rsidRPr="00031586">
        <w:rPr>
          <w:color w:val="000000"/>
        </w:rPr>
        <w:t>représentée</w:t>
      </w:r>
      <w:r>
        <w:rPr>
          <w:color w:val="000000"/>
        </w:rPr>
        <w:t xml:space="preserve"> par son Président, M. </w:t>
      </w:r>
      <w:r w:rsidR="00D66316">
        <w:rPr>
          <w:color w:val="000000"/>
        </w:rPr>
        <w:t>Mich</w:t>
      </w:r>
      <w:r w:rsidR="00C875BF">
        <w:rPr>
          <w:color w:val="000000"/>
        </w:rPr>
        <w:t>aël DELAFOSSE</w:t>
      </w:r>
      <w:r>
        <w:rPr>
          <w:color w:val="000000"/>
        </w:rPr>
        <w:t>.</w:t>
      </w:r>
    </w:p>
    <w:p w:rsidR="00151D24" w:rsidRDefault="00151D24" w:rsidP="00AF361F">
      <w:pPr>
        <w:spacing w:after="0"/>
        <w:ind w:left="284"/>
        <w:jc w:val="center"/>
        <w:rPr>
          <w:rFonts w:cs="Arial"/>
          <w:b/>
          <w:szCs w:val="20"/>
        </w:rPr>
      </w:pPr>
    </w:p>
    <w:p w:rsidR="00151D24" w:rsidRPr="00DF6887" w:rsidRDefault="00151D24" w:rsidP="00AF361F">
      <w:pPr>
        <w:spacing w:after="0"/>
        <w:ind w:left="284"/>
        <w:jc w:val="center"/>
        <w:rPr>
          <w:rFonts w:cs="Arial"/>
          <w:b/>
          <w:szCs w:val="20"/>
        </w:rPr>
      </w:pPr>
      <w:r w:rsidRPr="00DF6887">
        <w:rPr>
          <w:rFonts w:cs="Arial"/>
          <w:b/>
          <w:szCs w:val="20"/>
        </w:rPr>
        <w:t>Montpellier Méditerranée Métropole</w:t>
      </w:r>
    </w:p>
    <w:p w:rsidR="004F6E50" w:rsidRDefault="00151D24" w:rsidP="00AF361F">
      <w:pPr>
        <w:spacing w:after="0"/>
        <w:ind w:left="284"/>
        <w:jc w:val="center"/>
        <w:rPr>
          <w:rFonts w:cs="Arial"/>
          <w:szCs w:val="20"/>
        </w:rPr>
      </w:pPr>
      <w:r w:rsidRPr="00DF6887">
        <w:rPr>
          <w:rFonts w:cs="Arial"/>
          <w:szCs w:val="20"/>
        </w:rPr>
        <w:t>50, place Zeus</w:t>
      </w:r>
      <w:r w:rsidR="002D6932">
        <w:rPr>
          <w:rFonts w:cs="Arial"/>
          <w:szCs w:val="20"/>
        </w:rPr>
        <w:t xml:space="preserve"> </w:t>
      </w:r>
      <w:r w:rsidR="004F6E50" w:rsidRPr="004F6E50">
        <w:rPr>
          <w:rFonts w:cs="Arial"/>
          <w:szCs w:val="20"/>
        </w:rPr>
        <w:t xml:space="preserve">CS 39556 </w:t>
      </w:r>
    </w:p>
    <w:p w:rsidR="004F6E50" w:rsidRDefault="004F6E50" w:rsidP="00AF361F">
      <w:pPr>
        <w:spacing w:after="0"/>
        <w:ind w:left="284"/>
        <w:jc w:val="center"/>
        <w:rPr>
          <w:rFonts w:cs="Arial"/>
          <w:szCs w:val="20"/>
        </w:rPr>
      </w:pPr>
      <w:r w:rsidRPr="004F6E50">
        <w:rPr>
          <w:rFonts w:cs="Arial"/>
          <w:szCs w:val="20"/>
        </w:rPr>
        <w:t>34961 MONTPELLIER CEDEX 2</w:t>
      </w:r>
    </w:p>
    <w:p w:rsidR="00151D24" w:rsidRDefault="00151D24" w:rsidP="00AF361F">
      <w:pPr>
        <w:spacing w:after="0"/>
        <w:ind w:left="284"/>
        <w:jc w:val="center"/>
        <w:rPr>
          <w:rFonts w:cs="Arial"/>
          <w:szCs w:val="20"/>
        </w:rPr>
      </w:pPr>
      <w:r w:rsidRPr="00A94FEC">
        <w:rPr>
          <w:rFonts w:cs="Arial"/>
          <w:szCs w:val="20"/>
        </w:rPr>
        <w:t>Tel : 04 67 13 60 00</w:t>
      </w:r>
    </w:p>
    <w:p w:rsidR="00F222AE" w:rsidRDefault="00721593" w:rsidP="003A5288">
      <w:pPr>
        <w:spacing w:after="0"/>
        <w:ind w:left="284"/>
        <w:jc w:val="center"/>
        <w:rPr>
          <w:rFonts w:cs="Arial"/>
          <w:szCs w:val="20"/>
        </w:rPr>
      </w:pPr>
      <w:hyperlink r:id="rId23" w:history="1">
        <w:r w:rsidR="004F6E50" w:rsidRPr="004F6E50">
          <w:t>http://www.montpellier3m.fr</w:t>
        </w:r>
      </w:hyperlink>
    </w:p>
    <w:p w:rsidR="003A5288" w:rsidRDefault="003A5288" w:rsidP="003A5288">
      <w:pPr>
        <w:spacing w:after="0"/>
        <w:ind w:left="284"/>
        <w:jc w:val="center"/>
        <w:rPr>
          <w:rFonts w:cs="Arial"/>
          <w:szCs w:val="20"/>
        </w:rPr>
      </w:pPr>
    </w:p>
    <w:p w:rsidR="004A7FBE" w:rsidRPr="004A7FBE" w:rsidRDefault="004A7FBE" w:rsidP="0006550E">
      <w:pPr>
        <w:pStyle w:val="Noparagraphstyle"/>
        <w:spacing w:line="276" w:lineRule="auto"/>
        <w:rPr>
          <w:rFonts w:asciiTheme="minorHAnsi" w:hAnsiTheme="minorHAnsi" w:cs="Arial"/>
          <w:b/>
          <w:sz w:val="22"/>
          <w:szCs w:val="22"/>
        </w:rPr>
      </w:pPr>
    </w:p>
    <w:p w:rsidR="00276E76" w:rsidRPr="00276E76" w:rsidRDefault="00B356A0" w:rsidP="00AF361F">
      <w:pPr>
        <w:pStyle w:val="Paragraphedeliste"/>
        <w:keepNext/>
        <w:numPr>
          <w:ilvl w:val="1"/>
          <w:numId w:val="10"/>
        </w:numPr>
        <w:tabs>
          <w:tab w:val="left" w:pos="1134"/>
        </w:tabs>
        <w:spacing w:before="240" w:after="60"/>
        <w:jc w:val="both"/>
        <w:outlineLvl w:val="0"/>
        <w:rPr>
          <w:rFonts w:eastAsia="Times New Roman" w:cs="Arial"/>
          <w:b/>
          <w:bCs/>
          <w:color w:val="244061" w:themeColor="accent1" w:themeShade="80"/>
          <w:kern w:val="32"/>
          <w:sz w:val="28"/>
          <w:szCs w:val="32"/>
        </w:rPr>
      </w:pPr>
      <w:bookmarkStart w:id="7" w:name="_Toc131421385"/>
      <w:r w:rsidRPr="005F71F1">
        <w:rPr>
          <w:rFonts w:eastAsia="Times New Roman" w:cs="Arial"/>
          <w:b/>
          <w:bCs/>
          <w:color w:val="244061" w:themeColor="accent1" w:themeShade="80"/>
          <w:kern w:val="32"/>
          <w:sz w:val="28"/>
          <w:szCs w:val="32"/>
        </w:rPr>
        <w:t xml:space="preserve">Caractéristiques les plus importantes du projet </w:t>
      </w:r>
      <w:r w:rsidR="004A7FBE">
        <w:rPr>
          <w:rFonts w:eastAsia="Times New Roman" w:cs="Arial"/>
          <w:b/>
          <w:bCs/>
          <w:color w:val="244061" w:themeColor="accent1" w:themeShade="80"/>
          <w:kern w:val="32"/>
          <w:sz w:val="28"/>
          <w:szCs w:val="32"/>
        </w:rPr>
        <w:t>de modification n°</w:t>
      </w:r>
      <w:r w:rsidR="0006550E">
        <w:rPr>
          <w:rFonts w:eastAsia="Times New Roman" w:cs="Arial"/>
          <w:b/>
          <w:bCs/>
          <w:color w:val="244061" w:themeColor="accent1" w:themeShade="80"/>
          <w:kern w:val="32"/>
          <w:sz w:val="28"/>
          <w:szCs w:val="32"/>
        </w:rPr>
        <w:t>4</w:t>
      </w:r>
      <w:r w:rsidR="00353535">
        <w:rPr>
          <w:rFonts w:eastAsia="Times New Roman" w:cs="Arial"/>
          <w:b/>
          <w:bCs/>
          <w:color w:val="244061" w:themeColor="accent1" w:themeShade="80"/>
          <w:kern w:val="32"/>
          <w:sz w:val="28"/>
          <w:szCs w:val="32"/>
        </w:rPr>
        <w:t xml:space="preserve"> </w:t>
      </w:r>
      <w:r w:rsidR="00D77738">
        <w:rPr>
          <w:rFonts w:eastAsia="Times New Roman" w:cs="Arial"/>
          <w:b/>
          <w:bCs/>
          <w:color w:val="244061" w:themeColor="accent1" w:themeShade="80"/>
          <w:kern w:val="32"/>
          <w:sz w:val="28"/>
          <w:szCs w:val="32"/>
        </w:rPr>
        <w:t xml:space="preserve">du </w:t>
      </w:r>
      <w:r w:rsidR="00D77738" w:rsidRPr="0060684F">
        <w:rPr>
          <w:rFonts w:eastAsia="Times New Roman" w:cs="Arial"/>
          <w:b/>
          <w:bCs/>
          <w:color w:val="244061" w:themeColor="accent1" w:themeShade="80"/>
          <w:kern w:val="32"/>
          <w:sz w:val="28"/>
          <w:szCs w:val="32"/>
        </w:rPr>
        <w:t xml:space="preserve">PLU </w:t>
      </w:r>
      <w:r w:rsidR="0006550E">
        <w:rPr>
          <w:rFonts w:eastAsia="Times New Roman" w:cs="Arial"/>
          <w:b/>
          <w:bCs/>
          <w:color w:val="244061" w:themeColor="accent1" w:themeShade="80"/>
          <w:kern w:val="32"/>
          <w:sz w:val="28"/>
          <w:szCs w:val="32"/>
        </w:rPr>
        <w:t>de Lattes</w:t>
      </w:r>
      <w:bookmarkEnd w:id="7"/>
      <w:r w:rsidR="0006550E">
        <w:rPr>
          <w:rFonts w:eastAsia="Times New Roman" w:cs="Arial"/>
          <w:b/>
          <w:bCs/>
          <w:color w:val="244061" w:themeColor="accent1" w:themeShade="80"/>
          <w:kern w:val="32"/>
          <w:sz w:val="28"/>
          <w:szCs w:val="32"/>
        </w:rPr>
        <w:t xml:space="preserve"> </w:t>
      </w:r>
    </w:p>
    <w:p w:rsidR="00107EA1" w:rsidRPr="0060684F" w:rsidRDefault="00107EA1" w:rsidP="00AF361F">
      <w:pPr>
        <w:pStyle w:val="Noparagraphstyle"/>
        <w:spacing w:line="276" w:lineRule="auto"/>
        <w:jc w:val="both"/>
        <w:rPr>
          <w:rFonts w:asciiTheme="minorHAnsi" w:hAnsiTheme="minorHAnsi" w:cs="Arial"/>
          <w:b/>
          <w:sz w:val="22"/>
          <w:szCs w:val="22"/>
        </w:rPr>
      </w:pPr>
    </w:p>
    <w:p w:rsidR="00107EA1" w:rsidRDefault="00107EA1" w:rsidP="004C344F">
      <w:pPr>
        <w:spacing w:after="0"/>
        <w:jc w:val="both"/>
        <w:rPr>
          <w:rFonts w:eastAsia="Times New Roman" w:cs="Arial"/>
          <w:color w:val="000000"/>
          <w:lang w:eastAsia="fr-FR"/>
        </w:rPr>
      </w:pPr>
    </w:p>
    <w:p w:rsidR="00353535" w:rsidRDefault="0006550E" w:rsidP="00E049EF">
      <w:pPr>
        <w:autoSpaceDE w:val="0"/>
        <w:autoSpaceDN w:val="0"/>
        <w:adjustRightInd w:val="0"/>
        <w:spacing w:after="0"/>
        <w:jc w:val="both"/>
        <w:rPr>
          <w:rFonts w:eastAsia="Times New Roman" w:cstheme="minorHAnsi"/>
          <w:bCs/>
          <w:lang w:eastAsia="fr-FR"/>
        </w:rPr>
      </w:pPr>
      <w:r>
        <w:rPr>
          <w:rFonts w:eastAsia="Times New Roman" w:cstheme="minorHAnsi"/>
          <w:bCs/>
          <w:lang w:eastAsia="fr-FR"/>
        </w:rPr>
        <w:t xml:space="preserve">La quatrième </w:t>
      </w:r>
      <w:r w:rsidR="00353535" w:rsidRPr="00343DC9">
        <w:rPr>
          <w:rFonts w:eastAsia="Times New Roman" w:cstheme="minorHAnsi"/>
          <w:bCs/>
          <w:lang w:eastAsia="fr-FR"/>
        </w:rPr>
        <w:t xml:space="preserve">modification du PLU de la Commune de </w:t>
      </w:r>
      <w:r>
        <w:rPr>
          <w:rFonts w:eastAsia="Times New Roman" w:cstheme="minorHAnsi"/>
          <w:bCs/>
          <w:lang w:eastAsia="fr-FR"/>
        </w:rPr>
        <w:t xml:space="preserve">Lattes </w:t>
      </w:r>
      <w:r w:rsidR="00353535" w:rsidRPr="00343DC9">
        <w:rPr>
          <w:rFonts w:eastAsia="Times New Roman" w:cstheme="minorHAnsi"/>
          <w:bCs/>
          <w:lang w:eastAsia="fr-FR"/>
        </w:rPr>
        <w:t>porte sur le PLU tel qu’il a été approuvé par délibér</w:t>
      </w:r>
      <w:r w:rsidR="00E049EF">
        <w:rPr>
          <w:rFonts w:eastAsia="Times New Roman" w:cstheme="minorHAnsi"/>
          <w:bCs/>
          <w:lang w:eastAsia="fr-FR"/>
        </w:rPr>
        <w:t>ation du Conseil Municipal le 12 mars 2009.</w:t>
      </w:r>
    </w:p>
    <w:p w:rsidR="00E049EF" w:rsidRDefault="00E049EF" w:rsidP="00353535">
      <w:pPr>
        <w:autoSpaceDE w:val="0"/>
        <w:autoSpaceDN w:val="0"/>
        <w:adjustRightInd w:val="0"/>
        <w:spacing w:after="0"/>
        <w:ind w:left="284"/>
        <w:jc w:val="both"/>
        <w:rPr>
          <w:rFonts w:eastAsia="Times New Roman" w:cstheme="minorHAnsi"/>
          <w:bCs/>
          <w:lang w:eastAsia="fr-FR"/>
        </w:rPr>
      </w:pPr>
    </w:p>
    <w:p w:rsidR="00E049EF" w:rsidRPr="00E049EF" w:rsidRDefault="00E049EF" w:rsidP="00450F28">
      <w:pPr>
        <w:spacing w:after="0"/>
        <w:ind w:right="-81"/>
        <w:rPr>
          <w:rFonts w:eastAsia="Times New Roman" w:cstheme="minorHAnsi"/>
          <w:bCs/>
          <w:lang w:eastAsia="fr-FR"/>
        </w:rPr>
      </w:pPr>
      <w:r w:rsidRPr="00E049EF">
        <w:rPr>
          <w:rFonts w:eastAsia="Times New Roman" w:cstheme="minorHAnsi"/>
          <w:bCs/>
          <w:lang w:eastAsia="fr-FR"/>
        </w:rPr>
        <w:t>Il a fait l’objet de plusieurs procédures d’évolution :</w:t>
      </w:r>
    </w:p>
    <w:p w:rsidR="00E049EF" w:rsidRPr="00E049EF" w:rsidRDefault="00E049EF" w:rsidP="00E049EF">
      <w:pPr>
        <w:spacing w:after="0"/>
        <w:ind w:left="183" w:right="-81"/>
        <w:rPr>
          <w:rFonts w:eastAsia="Times New Roman" w:cstheme="minorHAnsi"/>
          <w:bCs/>
          <w:lang w:eastAsia="fr-FR"/>
        </w:rPr>
      </w:pPr>
    </w:p>
    <w:p w:rsidR="00E049EF" w:rsidRPr="00E049EF" w:rsidRDefault="00E049EF" w:rsidP="00E049EF">
      <w:pPr>
        <w:pStyle w:val="Paragraphedeliste"/>
        <w:numPr>
          <w:ilvl w:val="0"/>
          <w:numId w:val="29"/>
        </w:numPr>
        <w:jc w:val="both"/>
        <w:rPr>
          <w:rFonts w:eastAsia="Times New Roman" w:cstheme="minorHAnsi"/>
          <w:bCs/>
        </w:rPr>
      </w:pPr>
      <w:r w:rsidRPr="00E049EF">
        <w:rPr>
          <w:rFonts w:eastAsia="Times New Roman" w:cstheme="minorHAnsi"/>
          <w:bCs/>
        </w:rPr>
        <w:t>Modification simplifiée n°1 approuvée le 28 juin 2010</w:t>
      </w:r>
      <w:r>
        <w:rPr>
          <w:rFonts w:eastAsia="Times New Roman" w:cstheme="minorHAnsi"/>
          <w:bCs/>
        </w:rPr>
        <w:t> ;</w:t>
      </w:r>
    </w:p>
    <w:p w:rsidR="00E049EF" w:rsidRPr="00E049EF" w:rsidRDefault="00E049EF" w:rsidP="00E049EF">
      <w:pPr>
        <w:pStyle w:val="Paragraphedeliste"/>
        <w:numPr>
          <w:ilvl w:val="0"/>
          <w:numId w:val="29"/>
        </w:numPr>
        <w:jc w:val="both"/>
        <w:rPr>
          <w:rFonts w:eastAsia="Times New Roman" w:cstheme="minorHAnsi"/>
          <w:bCs/>
        </w:rPr>
      </w:pPr>
      <w:r w:rsidRPr="00E049EF">
        <w:rPr>
          <w:rFonts w:eastAsia="Times New Roman" w:cstheme="minorHAnsi"/>
          <w:bCs/>
        </w:rPr>
        <w:t>Modification n°1 approuvée le 14 avril 2011</w:t>
      </w:r>
      <w:r>
        <w:rPr>
          <w:rFonts w:eastAsia="Times New Roman" w:cstheme="minorHAnsi"/>
          <w:bCs/>
        </w:rPr>
        <w:t> ;</w:t>
      </w:r>
    </w:p>
    <w:p w:rsidR="00E049EF" w:rsidRPr="00E049EF" w:rsidRDefault="00E049EF" w:rsidP="00E049EF">
      <w:pPr>
        <w:pStyle w:val="Paragraphedeliste"/>
        <w:numPr>
          <w:ilvl w:val="0"/>
          <w:numId w:val="29"/>
        </w:numPr>
        <w:jc w:val="both"/>
        <w:rPr>
          <w:rFonts w:eastAsia="Times New Roman" w:cstheme="minorHAnsi"/>
          <w:bCs/>
        </w:rPr>
      </w:pPr>
      <w:r w:rsidRPr="00E049EF">
        <w:rPr>
          <w:rFonts w:eastAsia="Times New Roman" w:cstheme="minorHAnsi"/>
          <w:bCs/>
        </w:rPr>
        <w:t>Modification n°2 approuvée le 3 mai 2012</w:t>
      </w:r>
      <w:r>
        <w:rPr>
          <w:rFonts w:eastAsia="Times New Roman" w:cstheme="minorHAnsi"/>
          <w:bCs/>
        </w:rPr>
        <w:t> ;</w:t>
      </w:r>
    </w:p>
    <w:p w:rsidR="00E049EF" w:rsidRPr="00E049EF" w:rsidRDefault="00E049EF" w:rsidP="00E049EF">
      <w:pPr>
        <w:pStyle w:val="Paragraphedeliste"/>
        <w:numPr>
          <w:ilvl w:val="0"/>
          <w:numId w:val="29"/>
        </w:numPr>
        <w:jc w:val="both"/>
        <w:rPr>
          <w:rFonts w:eastAsia="Times New Roman" w:cstheme="minorHAnsi"/>
          <w:bCs/>
        </w:rPr>
      </w:pPr>
      <w:r w:rsidRPr="00E049EF">
        <w:rPr>
          <w:rFonts w:eastAsia="Times New Roman" w:cstheme="minorHAnsi"/>
          <w:bCs/>
        </w:rPr>
        <w:t>Révision simplifiée n° 1 approuvée le 3 mai 2012</w:t>
      </w:r>
      <w:r>
        <w:rPr>
          <w:rFonts w:eastAsia="Times New Roman" w:cstheme="minorHAnsi"/>
          <w:bCs/>
        </w:rPr>
        <w:t> ;</w:t>
      </w:r>
    </w:p>
    <w:p w:rsidR="00E049EF" w:rsidRPr="00E049EF" w:rsidRDefault="00E049EF" w:rsidP="00E049EF">
      <w:pPr>
        <w:pStyle w:val="Paragraphedeliste"/>
        <w:numPr>
          <w:ilvl w:val="0"/>
          <w:numId w:val="29"/>
        </w:numPr>
        <w:jc w:val="both"/>
        <w:rPr>
          <w:rFonts w:eastAsia="Times New Roman" w:cstheme="minorHAnsi"/>
          <w:bCs/>
        </w:rPr>
      </w:pPr>
      <w:r w:rsidRPr="00E049EF">
        <w:rPr>
          <w:rFonts w:eastAsia="Times New Roman" w:cstheme="minorHAnsi"/>
          <w:bCs/>
        </w:rPr>
        <w:t>Révision simplifiée n°2 approuvée le 19 septembre 2013</w:t>
      </w:r>
      <w:r>
        <w:rPr>
          <w:rFonts w:eastAsia="Times New Roman" w:cstheme="minorHAnsi"/>
          <w:bCs/>
        </w:rPr>
        <w:t> ;</w:t>
      </w:r>
    </w:p>
    <w:p w:rsidR="00E049EF" w:rsidRPr="00E049EF" w:rsidRDefault="00E049EF" w:rsidP="00E049EF">
      <w:pPr>
        <w:pStyle w:val="Paragraphedeliste"/>
        <w:numPr>
          <w:ilvl w:val="0"/>
          <w:numId w:val="29"/>
        </w:numPr>
        <w:jc w:val="both"/>
        <w:rPr>
          <w:rFonts w:eastAsia="Times New Roman" w:cstheme="minorHAnsi"/>
          <w:bCs/>
        </w:rPr>
      </w:pPr>
      <w:r w:rsidRPr="00E049EF">
        <w:rPr>
          <w:rFonts w:eastAsia="Times New Roman" w:cstheme="minorHAnsi"/>
          <w:bCs/>
        </w:rPr>
        <w:t>Modification simplifiée n° 2 approuvée le 16 décembre 2015</w:t>
      </w:r>
      <w:r>
        <w:rPr>
          <w:rFonts w:eastAsia="Times New Roman" w:cstheme="minorHAnsi"/>
          <w:bCs/>
        </w:rPr>
        <w:t> ;</w:t>
      </w:r>
    </w:p>
    <w:p w:rsidR="00E049EF" w:rsidRPr="00E049EF" w:rsidRDefault="00E049EF" w:rsidP="00E049EF">
      <w:pPr>
        <w:pStyle w:val="Paragraphedeliste"/>
        <w:numPr>
          <w:ilvl w:val="0"/>
          <w:numId w:val="29"/>
        </w:numPr>
        <w:jc w:val="both"/>
        <w:rPr>
          <w:rFonts w:eastAsia="Times New Roman" w:cstheme="minorHAnsi"/>
          <w:bCs/>
        </w:rPr>
      </w:pPr>
      <w:r w:rsidRPr="00E049EF">
        <w:rPr>
          <w:rFonts w:eastAsia="Times New Roman" w:cstheme="minorHAnsi"/>
          <w:bCs/>
        </w:rPr>
        <w:t>Modification n°3 approuvée le 24 novembre 2016</w:t>
      </w:r>
      <w:r>
        <w:rPr>
          <w:rFonts w:eastAsia="Times New Roman" w:cstheme="minorHAnsi"/>
          <w:bCs/>
        </w:rPr>
        <w:t> ;</w:t>
      </w:r>
    </w:p>
    <w:p w:rsidR="00E049EF" w:rsidRPr="00E049EF" w:rsidRDefault="00E049EF" w:rsidP="00E049EF">
      <w:pPr>
        <w:pStyle w:val="Paragraphedeliste"/>
        <w:numPr>
          <w:ilvl w:val="0"/>
          <w:numId w:val="29"/>
        </w:numPr>
        <w:jc w:val="both"/>
        <w:rPr>
          <w:rFonts w:eastAsia="Times New Roman" w:cstheme="minorHAnsi"/>
          <w:bCs/>
        </w:rPr>
      </w:pPr>
      <w:r w:rsidRPr="00E049EF">
        <w:rPr>
          <w:rFonts w:eastAsia="Times New Roman" w:cstheme="minorHAnsi"/>
          <w:bCs/>
        </w:rPr>
        <w:t>Déclaration de Projet valant Mise en compatibilité (</w:t>
      </w:r>
      <w:proofErr w:type="spellStart"/>
      <w:r w:rsidRPr="00E049EF">
        <w:rPr>
          <w:rFonts w:eastAsia="Times New Roman" w:cstheme="minorHAnsi"/>
          <w:bCs/>
        </w:rPr>
        <w:t>Maera</w:t>
      </w:r>
      <w:proofErr w:type="spellEnd"/>
      <w:r w:rsidRPr="00E049EF">
        <w:rPr>
          <w:rFonts w:eastAsia="Times New Roman" w:cstheme="minorHAnsi"/>
          <w:bCs/>
        </w:rPr>
        <w:t>) approuvée le 18 décembre 2019</w:t>
      </w:r>
      <w:r>
        <w:rPr>
          <w:rFonts w:eastAsia="Times New Roman" w:cstheme="minorHAnsi"/>
          <w:bCs/>
        </w:rPr>
        <w:t> ;</w:t>
      </w:r>
    </w:p>
    <w:p w:rsidR="00E049EF" w:rsidRPr="00E049EF" w:rsidRDefault="00E049EF" w:rsidP="00E049EF">
      <w:pPr>
        <w:pStyle w:val="Paragraphedeliste"/>
        <w:numPr>
          <w:ilvl w:val="0"/>
          <w:numId w:val="29"/>
        </w:numPr>
        <w:jc w:val="both"/>
        <w:rPr>
          <w:rFonts w:eastAsia="Times New Roman" w:cstheme="minorHAnsi"/>
          <w:bCs/>
        </w:rPr>
      </w:pPr>
      <w:r w:rsidRPr="00E049EF">
        <w:rPr>
          <w:rFonts w:eastAsia="Times New Roman" w:cstheme="minorHAnsi"/>
          <w:bCs/>
        </w:rPr>
        <w:t>Modification simplifiée n°3 approuvée le 31 mai 2022</w:t>
      </w:r>
      <w:r>
        <w:rPr>
          <w:rFonts w:eastAsia="Times New Roman" w:cstheme="minorHAnsi"/>
          <w:bCs/>
        </w:rPr>
        <w:t>.</w:t>
      </w:r>
    </w:p>
    <w:p w:rsidR="00E049EF" w:rsidRPr="001F037C" w:rsidRDefault="00E049EF" w:rsidP="00353535">
      <w:pPr>
        <w:autoSpaceDE w:val="0"/>
        <w:autoSpaceDN w:val="0"/>
        <w:adjustRightInd w:val="0"/>
        <w:spacing w:after="0"/>
        <w:ind w:left="284"/>
        <w:jc w:val="both"/>
        <w:rPr>
          <w:rFonts w:eastAsia="Times New Roman" w:cs="Arial"/>
        </w:rPr>
      </w:pPr>
    </w:p>
    <w:p w:rsidR="004C344F" w:rsidRDefault="002D6932" w:rsidP="004C344F">
      <w:pPr>
        <w:autoSpaceDE w:val="0"/>
        <w:autoSpaceDN w:val="0"/>
        <w:adjustRightInd w:val="0"/>
        <w:spacing w:before="120" w:after="0"/>
        <w:ind w:left="284"/>
        <w:jc w:val="both"/>
        <w:rPr>
          <w:rFonts w:eastAsia="Times New Roman" w:cs="Arial"/>
        </w:rPr>
      </w:pPr>
      <w:r w:rsidRPr="004C344F">
        <w:rPr>
          <w:rFonts w:eastAsia="Times New Roman" w:cs="Arial"/>
          <w:bCs/>
        </w:rPr>
        <w:t xml:space="preserve">Conformément à l’article L. 153-36 du </w:t>
      </w:r>
      <w:r w:rsidR="008964D9" w:rsidRPr="004C344F">
        <w:rPr>
          <w:rFonts w:eastAsia="Times New Roman" w:cs="Arial"/>
          <w:bCs/>
        </w:rPr>
        <w:t>C</w:t>
      </w:r>
      <w:r w:rsidRPr="004C344F">
        <w:rPr>
          <w:rFonts w:eastAsia="Times New Roman" w:cs="Arial"/>
          <w:bCs/>
        </w:rPr>
        <w:t>ode de l’</w:t>
      </w:r>
      <w:r w:rsidR="008964D9" w:rsidRPr="004C344F">
        <w:rPr>
          <w:rFonts w:eastAsia="Times New Roman" w:cs="Arial"/>
          <w:bCs/>
        </w:rPr>
        <w:t>U</w:t>
      </w:r>
      <w:r w:rsidRPr="004C344F">
        <w:rPr>
          <w:rFonts w:eastAsia="Times New Roman" w:cs="Arial"/>
          <w:bCs/>
        </w:rPr>
        <w:t>rbanisme, le plan local d'urbanisme est modifié lorsque l'établissement public de coopération intercommunale décide de modifier le règlement, les orientations d'aménagement et de programmation ou le programme d'orientations et d'actions et lorsqu’il n’est pas prévu :</w:t>
      </w:r>
    </w:p>
    <w:p w:rsidR="002D6932" w:rsidRPr="004C344F" w:rsidRDefault="002D6932" w:rsidP="004C344F">
      <w:pPr>
        <w:autoSpaceDE w:val="0"/>
        <w:autoSpaceDN w:val="0"/>
        <w:adjustRightInd w:val="0"/>
        <w:spacing w:before="120" w:after="0"/>
        <w:ind w:left="284"/>
        <w:jc w:val="both"/>
        <w:rPr>
          <w:rFonts w:eastAsia="Times New Roman" w:cs="Arial"/>
        </w:rPr>
      </w:pPr>
      <w:r w:rsidRPr="004C344F">
        <w:rPr>
          <w:rFonts w:eastAsia="Times New Roman" w:cs="Arial"/>
          <w:bCs/>
        </w:rPr>
        <w:t>1° soit de changer les orientations définies par le projet d'aménagement et de développement durables ;</w:t>
      </w:r>
    </w:p>
    <w:p w:rsidR="002D6932" w:rsidRPr="002D6932" w:rsidRDefault="002D6932" w:rsidP="00AF361F">
      <w:pPr>
        <w:pStyle w:val="Paragraphedeliste"/>
        <w:shd w:val="clear" w:color="auto" w:fill="FFFFFF" w:themeFill="background1"/>
        <w:ind w:left="284"/>
        <w:jc w:val="both"/>
        <w:rPr>
          <w:rFonts w:eastAsia="Times New Roman" w:cs="Arial"/>
          <w:bCs/>
        </w:rPr>
      </w:pPr>
      <w:r w:rsidRPr="002D6932">
        <w:rPr>
          <w:rFonts w:eastAsia="Times New Roman" w:cs="Arial"/>
          <w:bCs/>
        </w:rPr>
        <w:t>2° soit de réduire un espace boisé classé, une zone agricole ou une zone naturelle et forestière ;</w:t>
      </w:r>
    </w:p>
    <w:p w:rsidR="002D6932" w:rsidRPr="0060684F" w:rsidRDefault="002D6932" w:rsidP="00AF361F">
      <w:pPr>
        <w:pStyle w:val="Paragraphedeliste"/>
        <w:shd w:val="clear" w:color="auto" w:fill="FFFFFF" w:themeFill="background1"/>
        <w:ind w:left="284"/>
        <w:jc w:val="both"/>
        <w:rPr>
          <w:rFonts w:eastAsia="Times New Roman" w:cs="Arial"/>
          <w:bCs/>
        </w:rPr>
      </w:pPr>
      <w:r w:rsidRPr="002D6932">
        <w:rPr>
          <w:rFonts w:eastAsia="Times New Roman" w:cs="Arial"/>
          <w:bCs/>
        </w:rPr>
        <w:t xml:space="preserve">3° soit </w:t>
      </w:r>
      <w:r w:rsidRPr="0060684F">
        <w:rPr>
          <w:rFonts w:eastAsia="Times New Roman" w:cs="Arial"/>
          <w:bCs/>
        </w:rPr>
        <w:t>de réduire une protection édictée en raison des risques de nuisance, de la qualité des sites, des paysages ou des milieux naturels, ou d'une évolution de nature à induire de graves risques de nuisance ;</w:t>
      </w:r>
    </w:p>
    <w:p w:rsidR="00D77738" w:rsidRPr="0060684F" w:rsidRDefault="002D6932" w:rsidP="004C344F">
      <w:pPr>
        <w:pStyle w:val="Paragraphedeliste"/>
        <w:shd w:val="clear" w:color="auto" w:fill="FFFFFF" w:themeFill="background1"/>
        <w:ind w:left="284"/>
        <w:jc w:val="both"/>
        <w:rPr>
          <w:rFonts w:eastAsia="Times New Roman" w:cs="Arial"/>
          <w:bCs/>
        </w:rPr>
      </w:pPr>
      <w:r w:rsidRPr="0060684F">
        <w:rPr>
          <w:rFonts w:eastAsia="Times New Roman" w:cs="Arial"/>
          <w:bCs/>
        </w:rPr>
        <w:t xml:space="preserve">4° Soit d'ouvrir à l'urbanisation une zone à urbaniser qui, dans les </w:t>
      </w:r>
      <w:r w:rsidR="004C344F" w:rsidRPr="0060684F">
        <w:rPr>
          <w:rFonts w:eastAsia="Times New Roman" w:cs="Arial"/>
          <w:bCs/>
        </w:rPr>
        <w:t xml:space="preserve">six </w:t>
      </w:r>
      <w:r w:rsidRPr="0060684F">
        <w:rPr>
          <w:rFonts w:eastAsia="Times New Roman" w:cs="Arial"/>
          <w:bCs/>
        </w:rPr>
        <w:t>ans suivant sa création, n'a pas été ouverte à l'urbanisation ou n'a pas fait l'objet d'acquisitions foncières significatives de la part de la commune ou de l'établissement public de coopération intercommunale compétent, directement ou par l'intermédiaire d'un opérateur foncier.</w:t>
      </w:r>
    </w:p>
    <w:p w:rsidR="004C344F" w:rsidRDefault="004C344F" w:rsidP="00353535">
      <w:pPr>
        <w:pStyle w:val="Paragraphedeliste"/>
        <w:shd w:val="clear" w:color="auto" w:fill="FFFFFF" w:themeFill="background1"/>
        <w:ind w:left="284"/>
        <w:jc w:val="both"/>
      </w:pPr>
      <w:r w:rsidRPr="0060684F">
        <w:t>5° Soit de créer des orientations d'aménagement et de programmation de secteur d'aménagement valant création d'une zone d'aménagement concerté.</w:t>
      </w:r>
    </w:p>
    <w:p w:rsidR="00353535" w:rsidRDefault="00353535" w:rsidP="00353535">
      <w:pPr>
        <w:pStyle w:val="Paragraphedeliste"/>
        <w:shd w:val="clear" w:color="auto" w:fill="FFFFFF" w:themeFill="background1"/>
        <w:ind w:left="284"/>
        <w:jc w:val="both"/>
        <w:rPr>
          <w:rFonts w:eastAsia="Times New Roman" w:cs="Arial"/>
          <w:b/>
          <w:i/>
          <w:sz w:val="24"/>
        </w:rPr>
      </w:pPr>
    </w:p>
    <w:p w:rsidR="00450F28" w:rsidRDefault="00450F28" w:rsidP="00353535">
      <w:pPr>
        <w:pStyle w:val="Paragraphedeliste"/>
        <w:shd w:val="clear" w:color="auto" w:fill="FFFFFF" w:themeFill="background1"/>
        <w:ind w:left="284"/>
        <w:jc w:val="both"/>
        <w:rPr>
          <w:rFonts w:eastAsia="Times New Roman" w:cs="Arial"/>
          <w:b/>
          <w:i/>
          <w:sz w:val="24"/>
        </w:rPr>
      </w:pPr>
    </w:p>
    <w:p w:rsidR="00450F28" w:rsidRPr="00450F28" w:rsidRDefault="00353535" w:rsidP="00450F28">
      <w:pPr>
        <w:autoSpaceDE w:val="0"/>
        <w:autoSpaceDN w:val="0"/>
        <w:adjustRightInd w:val="0"/>
        <w:spacing w:before="120" w:after="0"/>
        <w:ind w:left="284"/>
        <w:jc w:val="both"/>
        <w:rPr>
          <w:rFonts w:eastAsia="Times New Roman" w:cs="Arial"/>
          <w:b/>
          <w:i/>
          <w:sz w:val="24"/>
          <w:lang w:eastAsia="fr-FR"/>
        </w:rPr>
      </w:pPr>
      <w:r>
        <w:rPr>
          <w:rFonts w:eastAsia="Times New Roman" w:cs="Arial"/>
          <w:b/>
          <w:i/>
          <w:sz w:val="24"/>
          <w:lang w:eastAsia="fr-FR"/>
        </w:rPr>
        <w:t xml:space="preserve">Objectifs de la </w:t>
      </w:r>
      <w:r w:rsidR="00E049EF">
        <w:rPr>
          <w:rFonts w:eastAsia="Times New Roman" w:cs="Arial"/>
          <w:b/>
          <w:i/>
          <w:sz w:val="24"/>
          <w:lang w:eastAsia="fr-FR"/>
        </w:rPr>
        <w:t>modification n°4</w:t>
      </w:r>
      <w:r>
        <w:rPr>
          <w:rFonts w:eastAsia="Times New Roman" w:cs="Arial"/>
          <w:b/>
          <w:i/>
          <w:sz w:val="24"/>
          <w:lang w:eastAsia="fr-FR"/>
        </w:rPr>
        <w:t xml:space="preserve"> du PLU de </w:t>
      </w:r>
      <w:r w:rsidR="008B1919">
        <w:rPr>
          <w:rFonts w:eastAsia="Times New Roman" w:cs="Arial"/>
          <w:b/>
          <w:i/>
          <w:sz w:val="24"/>
          <w:lang w:eastAsia="fr-FR"/>
        </w:rPr>
        <w:t>Latte</w:t>
      </w:r>
      <w:r w:rsidR="00046FC0">
        <w:rPr>
          <w:rFonts w:eastAsia="Times New Roman" w:cs="Arial"/>
          <w:b/>
          <w:i/>
          <w:sz w:val="24"/>
          <w:lang w:eastAsia="fr-FR"/>
        </w:rPr>
        <w:t>s</w:t>
      </w:r>
    </w:p>
    <w:p w:rsidR="00353535" w:rsidRPr="00450F28" w:rsidRDefault="00353535" w:rsidP="00450F28">
      <w:pPr>
        <w:autoSpaceDE w:val="0"/>
        <w:autoSpaceDN w:val="0"/>
        <w:adjustRightInd w:val="0"/>
        <w:spacing w:before="120" w:after="0"/>
        <w:ind w:left="284"/>
        <w:jc w:val="both"/>
        <w:rPr>
          <w:rFonts w:eastAsia="Times New Roman" w:cs="Arial"/>
          <w:sz w:val="24"/>
          <w:lang w:eastAsia="fr-FR"/>
        </w:rPr>
      </w:pPr>
      <w:r w:rsidRPr="00450F28">
        <w:rPr>
          <w:rFonts w:eastAsia="Times New Roman" w:cs="Arial"/>
          <w:lang w:eastAsia="fr-FR"/>
        </w:rPr>
        <w:t>Cette procédure est entreprise en vue de procéder</w:t>
      </w:r>
      <w:r w:rsidRPr="00450F28">
        <w:rPr>
          <w:rFonts w:eastAsia="Times New Roman" w:cs="Arial"/>
          <w:sz w:val="24"/>
          <w:lang w:eastAsia="fr-FR"/>
        </w:rPr>
        <w:t xml:space="preserve"> : </w:t>
      </w:r>
    </w:p>
    <w:p w:rsidR="00E049EF" w:rsidRPr="00E049EF" w:rsidRDefault="00684778" w:rsidP="00E049EF">
      <w:pPr>
        <w:pStyle w:val="Paragraphedeliste"/>
        <w:numPr>
          <w:ilvl w:val="0"/>
          <w:numId w:val="29"/>
        </w:numPr>
        <w:jc w:val="both"/>
      </w:pPr>
      <w:bookmarkStart w:id="8" w:name="_Hlk95740004"/>
      <w:proofErr w:type="gramStart"/>
      <w:r>
        <w:t>a</w:t>
      </w:r>
      <w:r w:rsidR="00E049EF" w:rsidRPr="00E049EF">
        <w:t>u</w:t>
      </w:r>
      <w:proofErr w:type="gramEnd"/>
      <w:r w:rsidR="00E049EF" w:rsidRPr="00E049EF">
        <w:t xml:space="preserve"> retrait du </w:t>
      </w:r>
      <w:r>
        <w:t>plan de prévention de prévention du risque inondation (</w:t>
      </w:r>
      <w:proofErr w:type="spellStart"/>
      <w:r>
        <w:t>PPRi</w:t>
      </w:r>
      <w:proofErr w:type="spellEnd"/>
      <w:r>
        <w:t xml:space="preserve">) </w:t>
      </w:r>
      <w:r w:rsidR="00E049EF" w:rsidRPr="00E049EF">
        <w:t>sur le document graphique du PLU ;</w:t>
      </w:r>
    </w:p>
    <w:p w:rsidR="00E049EF" w:rsidRPr="00E049EF" w:rsidRDefault="00684778" w:rsidP="00E049EF">
      <w:pPr>
        <w:pStyle w:val="Paragraphedeliste"/>
        <w:numPr>
          <w:ilvl w:val="0"/>
          <w:numId w:val="29"/>
        </w:numPr>
        <w:jc w:val="both"/>
      </w:pPr>
      <w:r>
        <w:t xml:space="preserve"> </w:t>
      </w:r>
      <w:proofErr w:type="gramStart"/>
      <w:r>
        <w:t>à</w:t>
      </w:r>
      <w:proofErr w:type="gramEnd"/>
      <w:r>
        <w:t xml:space="preserve"> </w:t>
      </w:r>
      <w:r w:rsidR="00E049EF" w:rsidRPr="00E049EF">
        <w:t xml:space="preserve">la </w:t>
      </w:r>
      <w:r>
        <w:t>c</w:t>
      </w:r>
      <w:r w:rsidR="00E049EF" w:rsidRPr="00E049EF">
        <w:t xml:space="preserve">réation d’un sous-secteur UI5 sur le secteur </w:t>
      </w:r>
      <w:proofErr w:type="spellStart"/>
      <w:r w:rsidR="00E049EF" w:rsidRPr="00E049EF">
        <w:t>Céreirède</w:t>
      </w:r>
      <w:proofErr w:type="spellEnd"/>
      <w:r w:rsidR="00E049EF" w:rsidRPr="00E049EF">
        <w:t> ;</w:t>
      </w:r>
    </w:p>
    <w:p w:rsidR="00E049EF" w:rsidRPr="00E049EF" w:rsidRDefault="00684778" w:rsidP="00E049EF">
      <w:pPr>
        <w:pStyle w:val="Paragraphedeliste"/>
        <w:numPr>
          <w:ilvl w:val="0"/>
          <w:numId w:val="29"/>
        </w:numPr>
        <w:jc w:val="both"/>
      </w:pPr>
      <w:proofErr w:type="gramStart"/>
      <w:r>
        <w:t>à</w:t>
      </w:r>
      <w:proofErr w:type="gramEnd"/>
      <w:r w:rsidR="00E049EF" w:rsidRPr="00E049EF">
        <w:t xml:space="preserve"> l’</w:t>
      </w:r>
      <w:r>
        <w:t>e</w:t>
      </w:r>
      <w:r w:rsidR="00E049EF" w:rsidRPr="00E049EF">
        <w:t xml:space="preserve">xtension du périmètre du sous-secteur UI2m pour poursuivre l’aménagement en continuité du Forum de </w:t>
      </w:r>
      <w:proofErr w:type="spellStart"/>
      <w:r w:rsidR="00E049EF" w:rsidRPr="00E049EF">
        <w:t>Maurin</w:t>
      </w:r>
      <w:proofErr w:type="spellEnd"/>
      <w:r w:rsidR="00E049EF" w:rsidRPr="00E049EF">
        <w:t> ;</w:t>
      </w:r>
    </w:p>
    <w:p w:rsidR="00E049EF" w:rsidRPr="00E049EF" w:rsidRDefault="00684778" w:rsidP="00E049EF">
      <w:pPr>
        <w:pStyle w:val="Paragraphedeliste"/>
        <w:numPr>
          <w:ilvl w:val="0"/>
          <w:numId w:val="29"/>
        </w:numPr>
        <w:jc w:val="both"/>
      </w:pPr>
      <w:proofErr w:type="gramStart"/>
      <w:r>
        <w:t>à</w:t>
      </w:r>
      <w:proofErr w:type="gramEnd"/>
      <w:r w:rsidR="00E049EF" w:rsidRPr="00E049EF">
        <w:t xml:space="preserve"> l’</w:t>
      </w:r>
      <w:r>
        <w:t>i</w:t>
      </w:r>
      <w:r w:rsidR="00E049EF" w:rsidRPr="00E049EF">
        <w:t xml:space="preserve">ntégration de la </w:t>
      </w:r>
      <w:r>
        <w:t>servitude de mixité sociale (</w:t>
      </w:r>
      <w:r w:rsidR="00E049EF" w:rsidRPr="00E049EF">
        <w:t>SMS</w:t>
      </w:r>
      <w:r>
        <w:t xml:space="preserve">) </w:t>
      </w:r>
      <w:r w:rsidR="00E049EF" w:rsidRPr="00E049EF">
        <w:t xml:space="preserve"> sur les zones U et AU.</w:t>
      </w:r>
    </w:p>
    <w:bookmarkEnd w:id="8"/>
    <w:p w:rsidR="004C344F" w:rsidRPr="00E049EF" w:rsidRDefault="004C344F" w:rsidP="004C344F">
      <w:pPr>
        <w:autoSpaceDE w:val="0"/>
        <w:autoSpaceDN w:val="0"/>
        <w:adjustRightInd w:val="0"/>
        <w:spacing w:before="120" w:after="0"/>
        <w:ind w:left="284"/>
        <w:jc w:val="both"/>
        <w:rPr>
          <w:rFonts w:eastAsia="Times New Roman" w:cs="Arial"/>
          <w:bCs/>
        </w:rPr>
      </w:pPr>
    </w:p>
    <w:p w:rsidR="00EF4643" w:rsidRPr="008B1919" w:rsidRDefault="002D6932" w:rsidP="00EF4643">
      <w:pPr>
        <w:autoSpaceDE w:val="0"/>
        <w:autoSpaceDN w:val="0"/>
        <w:adjustRightInd w:val="0"/>
        <w:spacing w:before="120" w:after="0"/>
        <w:ind w:left="284"/>
        <w:jc w:val="both"/>
        <w:rPr>
          <w:rFonts w:eastAsia="Times New Roman" w:cs="Arial"/>
          <w:b/>
          <w:bCs/>
        </w:rPr>
      </w:pPr>
      <w:r w:rsidRPr="008B1919">
        <w:rPr>
          <w:rFonts w:eastAsia="Times New Roman" w:cs="Arial"/>
          <w:b/>
          <w:i/>
          <w:sz w:val="24"/>
          <w:lang w:eastAsia="fr-FR"/>
        </w:rPr>
        <w:t>Incidences</w:t>
      </w:r>
      <w:r w:rsidR="00D77738" w:rsidRPr="008B1919">
        <w:rPr>
          <w:rFonts w:eastAsia="Times New Roman" w:cs="Arial"/>
          <w:b/>
          <w:i/>
          <w:sz w:val="24"/>
          <w:lang w:eastAsia="fr-FR"/>
        </w:rPr>
        <w:t xml:space="preserve"> du projet sur l’environnement </w:t>
      </w:r>
    </w:p>
    <w:p w:rsidR="007C6729" w:rsidRDefault="008B1919" w:rsidP="008B1919">
      <w:pPr>
        <w:autoSpaceDE w:val="0"/>
        <w:autoSpaceDN w:val="0"/>
        <w:adjustRightInd w:val="0"/>
        <w:spacing w:before="120" w:after="0"/>
        <w:ind w:firstLine="284"/>
        <w:jc w:val="both"/>
        <w:rPr>
          <w:rFonts w:eastAsia="Times New Roman" w:cs="Arial"/>
          <w:bCs/>
        </w:rPr>
      </w:pPr>
      <w:r w:rsidRPr="008B1919">
        <w:rPr>
          <w:rFonts w:eastAsia="Times New Roman" w:cs="Arial"/>
          <w:bCs/>
        </w:rPr>
        <w:t>Les incidences de la modification n°4 du PLU sur les enjeux environnementaux</w:t>
      </w:r>
      <w:r>
        <w:rPr>
          <w:rFonts w:eastAsia="Times New Roman" w:cs="Arial"/>
          <w:bCs/>
        </w:rPr>
        <w:t xml:space="preserve"> sont faibles à nulles.</w:t>
      </w:r>
    </w:p>
    <w:p w:rsidR="008B1919" w:rsidRDefault="008B1919" w:rsidP="007F202D">
      <w:pPr>
        <w:autoSpaceDE w:val="0"/>
        <w:autoSpaceDN w:val="0"/>
        <w:adjustRightInd w:val="0"/>
        <w:spacing w:before="120" w:after="0"/>
        <w:ind w:left="284"/>
        <w:jc w:val="both"/>
        <w:rPr>
          <w:rFonts w:eastAsia="Times New Roman" w:cstheme="minorHAnsi"/>
          <w:bCs/>
        </w:rPr>
      </w:pPr>
      <w:r>
        <w:rPr>
          <w:rFonts w:eastAsia="Times New Roman" w:cs="Arial"/>
          <w:bCs/>
        </w:rPr>
        <w:t xml:space="preserve">S’agissant en particulier de la </w:t>
      </w:r>
      <w:r>
        <w:t>ressource en eau (adéquation entre les besoins en eau potable et les ressources disponibles</w:t>
      </w:r>
      <w:r>
        <w:rPr>
          <w:spacing w:val="-8"/>
        </w:rPr>
        <w:t xml:space="preserve"> </w:t>
      </w:r>
      <w:r>
        <w:t>et</w:t>
      </w:r>
      <w:r>
        <w:rPr>
          <w:spacing w:val="-6"/>
        </w:rPr>
        <w:t xml:space="preserve"> </w:t>
      </w:r>
      <w:r>
        <w:t>conflits</w:t>
      </w:r>
      <w:r>
        <w:rPr>
          <w:spacing w:val="-8"/>
        </w:rPr>
        <w:t xml:space="preserve"> </w:t>
      </w:r>
      <w:r>
        <w:t>éventuels</w:t>
      </w:r>
      <w:r>
        <w:rPr>
          <w:spacing w:val="-8"/>
        </w:rPr>
        <w:t xml:space="preserve"> </w:t>
      </w:r>
      <w:r>
        <w:t>entre</w:t>
      </w:r>
      <w:r>
        <w:rPr>
          <w:spacing w:val="-11"/>
        </w:rPr>
        <w:t xml:space="preserve"> </w:t>
      </w:r>
      <w:r>
        <w:t>différents usages de l'eau)</w:t>
      </w:r>
      <w:r w:rsidR="007F202D">
        <w:t xml:space="preserve"> : </w:t>
      </w:r>
      <w:r w:rsidR="007F202D">
        <w:rPr>
          <w:rFonts w:eastAsia="Times New Roman" w:cs="Arial"/>
          <w:bCs/>
        </w:rPr>
        <w:t>l</w:t>
      </w:r>
      <w:r w:rsidRPr="007F202D">
        <w:rPr>
          <w:rFonts w:eastAsia="Times New Roman" w:cstheme="minorHAnsi"/>
          <w:bCs/>
        </w:rPr>
        <w:t>a modification du PLU n’entrainera pas une augmentation significative des besoins en matière d’alimentation en eau potable. Seul</w:t>
      </w:r>
      <w:r w:rsidR="007F202D" w:rsidRPr="007F202D">
        <w:rPr>
          <w:rFonts w:eastAsia="Times New Roman" w:cstheme="minorHAnsi"/>
          <w:bCs/>
        </w:rPr>
        <w:t xml:space="preserve"> l’objet </w:t>
      </w:r>
      <w:r w:rsidRPr="007F202D">
        <w:rPr>
          <w:rFonts w:eastAsia="Times New Roman" w:cstheme="minorHAnsi"/>
          <w:bCs/>
        </w:rPr>
        <w:t xml:space="preserve">relatif à la création d’un sous-zonage UI5 sur le secteur de la </w:t>
      </w:r>
      <w:proofErr w:type="spellStart"/>
      <w:r w:rsidRPr="007F202D">
        <w:rPr>
          <w:rFonts w:eastAsia="Times New Roman" w:cstheme="minorHAnsi"/>
          <w:bCs/>
        </w:rPr>
        <w:t>Céreirède</w:t>
      </w:r>
      <w:proofErr w:type="spellEnd"/>
      <w:r w:rsidRPr="007F202D">
        <w:rPr>
          <w:rFonts w:eastAsia="Times New Roman" w:cstheme="minorHAnsi"/>
          <w:bCs/>
        </w:rPr>
        <w:t xml:space="preserve"> et l’objet relatif à l’extension de la zone UI2m, conduira à une augmentation mesurée des besoins en </w:t>
      </w:r>
      <w:r w:rsidR="00046FC0">
        <w:rPr>
          <w:rFonts w:eastAsia="Times New Roman" w:cstheme="minorHAnsi"/>
          <w:bCs/>
        </w:rPr>
        <w:t>eau potable. L’adéquation de</w:t>
      </w:r>
      <w:r w:rsidR="007F202D" w:rsidRPr="007F202D">
        <w:rPr>
          <w:rFonts w:eastAsia="Times New Roman" w:cstheme="minorHAnsi"/>
          <w:bCs/>
        </w:rPr>
        <w:t xml:space="preserve"> l</w:t>
      </w:r>
      <w:r w:rsidRPr="007F202D">
        <w:rPr>
          <w:rFonts w:eastAsia="Times New Roman" w:cstheme="minorHAnsi"/>
          <w:bCs/>
        </w:rPr>
        <w:t xml:space="preserve">a ressource en eau potable avec ces besoins supplémentaires est confirmée par la Régie des Eaux de Montpellier </w:t>
      </w:r>
      <w:r w:rsidR="007F202D" w:rsidRPr="007F202D">
        <w:rPr>
          <w:rFonts w:eastAsia="Times New Roman" w:cstheme="minorHAnsi"/>
          <w:bCs/>
        </w:rPr>
        <w:t>Méditerranée</w:t>
      </w:r>
      <w:r w:rsidRPr="007F202D">
        <w:rPr>
          <w:rFonts w:eastAsia="Times New Roman" w:cstheme="minorHAnsi"/>
          <w:bCs/>
        </w:rPr>
        <w:t xml:space="preserve"> Métropole. La modification du zonage permettra en effet de poursuivre l’aménagement de la zone en continuité du Forum sur le quartier </w:t>
      </w:r>
      <w:proofErr w:type="spellStart"/>
      <w:r w:rsidRPr="007F202D">
        <w:rPr>
          <w:rFonts w:eastAsia="Times New Roman" w:cstheme="minorHAnsi"/>
          <w:bCs/>
        </w:rPr>
        <w:t>Maurin</w:t>
      </w:r>
      <w:proofErr w:type="spellEnd"/>
      <w:r w:rsidRPr="007F202D">
        <w:rPr>
          <w:rFonts w:eastAsia="Times New Roman" w:cstheme="minorHAnsi"/>
          <w:bCs/>
        </w:rPr>
        <w:t xml:space="preserve"> et autoriser certaines destinations jusqu’alors non admises au sein du sous-secteur UI5 d’emprise limitée. Les incidences de la modification n°4 du PLU sur cette thématique sont jugées faibles puisque les paramètres liés à la ressource en eau seront peu ou pas modifiés.</w:t>
      </w:r>
    </w:p>
    <w:p w:rsidR="00DD62EE" w:rsidRPr="007F202D" w:rsidRDefault="00DD62EE" w:rsidP="007F202D">
      <w:pPr>
        <w:autoSpaceDE w:val="0"/>
        <w:autoSpaceDN w:val="0"/>
        <w:adjustRightInd w:val="0"/>
        <w:spacing w:before="120" w:after="0"/>
        <w:ind w:left="284"/>
        <w:jc w:val="both"/>
        <w:rPr>
          <w:rFonts w:eastAsia="Times New Roman" w:cs="Arial"/>
          <w:bCs/>
        </w:rPr>
      </w:pPr>
    </w:p>
    <w:p w:rsidR="008B1919" w:rsidRPr="007F202D" w:rsidRDefault="007F202D" w:rsidP="007F202D">
      <w:pPr>
        <w:ind w:left="284"/>
        <w:jc w:val="both"/>
        <w:rPr>
          <w:rFonts w:eastAsia="Times New Roman" w:cstheme="minorHAnsi"/>
          <w:bCs/>
        </w:rPr>
      </w:pPr>
      <w:r>
        <w:t xml:space="preserve">S’agissant également </w:t>
      </w:r>
      <w:r w:rsidR="00DD62EE">
        <w:t xml:space="preserve">de </w:t>
      </w:r>
      <w:r>
        <w:t>l’assainissement (capacités du système d'assainissement</w:t>
      </w:r>
      <w:r>
        <w:rPr>
          <w:spacing w:val="-9"/>
        </w:rPr>
        <w:t xml:space="preserve"> </w:t>
      </w:r>
      <w:r>
        <w:t>communal</w:t>
      </w:r>
      <w:r>
        <w:rPr>
          <w:spacing w:val="-9"/>
        </w:rPr>
        <w:t xml:space="preserve"> </w:t>
      </w:r>
      <w:r>
        <w:t>au</w:t>
      </w:r>
      <w:r>
        <w:rPr>
          <w:spacing w:val="-9"/>
        </w:rPr>
        <w:t xml:space="preserve"> </w:t>
      </w:r>
      <w:r>
        <w:t>regard</w:t>
      </w:r>
      <w:r>
        <w:rPr>
          <w:spacing w:val="-8"/>
        </w:rPr>
        <w:t xml:space="preserve"> </w:t>
      </w:r>
      <w:r>
        <w:t>des besoins présents et futurs) : l</w:t>
      </w:r>
      <w:r w:rsidRPr="007F202D">
        <w:t>a</w:t>
      </w:r>
      <w:r w:rsidRPr="007F202D">
        <w:rPr>
          <w:spacing w:val="-1"/>
        </w:rPr>
        <w:t xml:space="preserve"> </w:t>
      </w:r>
      <w:r w:rsidRPr="007F202D">
        <w:t>présente</w:t>
      </w:r>
      <w:r w:rsidRPr="007F202D">
        <w:rPr>
          <w:spacing w:val="-1"/>
        </w:rPr>
        <w:t xml:space="preserve"> </w:t>
      </w:r>
      <w:r w:rsidRPr="007F202D">
        <w:t>modification</w:t>
      </w:r>
      <w:r w:rsidRPr="007F202D">
        <w:rPr>
          <w:spacing w:val="-1"/>
        </w:rPr>
        <w:t xml:space="preserve"> </w:t>
      </w:r>
      <w:r w:rsidRPr="007F202D">
        <w:t>n’entrainera pas</w:t>
      </w:r>
      <w:r w:rsidRPr="007F202D">
        <w:rPr>
          <w:spacing w:val="-1"/>
        </w:rPr>
        <w:t xml:space="preserve"> </w:t>
      </w:r>
      <w:r w:rsidRPr="007F202D">
        <w:t>de besoins supplémentaires en matière d’assainissement</w:t>
      </w:r>
      <w:r>
        <w:t xml:space="preserve"> car</w:t>
      </w:r>
      <w:r>
        <w:rPr>
          <w:spacing w:val="-6"/>
        </w:rPr>
        <w:t xml:space="preserve"> </w:t>
      </w:r>
      <w:r>
        <w:t>les</w:t>
      </w:r>
      <w:r>
        <w:rPr>
          <w:spacing w:val="-10"/>
        </w:rPr>
        <w:t xml:space="preserve"> </w:t>
      </w:r>
      <w:r>
        <w:t>objets</w:t>
      </w:r>
      <w:r>
        <w:rPr>
          <w:spacing w:val="-4"/>
        </w:rPr>
        <w:t xml:space="preserve"> </w:t>
      </w:r>
      <w:r>
        <w:t>concernés</w:t>
      </w:r>
      <w:r>
        <w:rPr>
          <w:spacing w:val="-8"/>
        </w:rPr>
        <w:t xml:space="preserve"> </w:t>
      </w:r>
      <w:r>
        <w:t>par</w:t>
      </w:r>
      <w:r>
        <w:rPr>
          <w:spacing w:val="-8"/>
        </w:rPr>
        <w:t xml:space="preserve"> </w:t>
      </w:r>
      <w:r>
        <w:rPr>
          <w:spacing w:val="-5"/>
        </w:rPr>
        <w:t>la</w:t>
      </w:r>
      <w:r>
        <w:t xml:space="preserve"> présente modification s’inscrivent déjà dans un contexte urbain, desservi par les réseaux.</w:t>
      </w:r>
    </w:p>
    <w:p w:rsidR="00350ED3" w:rsidRDefault="00046FC0" w:rsidP="00EF4643">
      <w:pPr>
        <w:autoSpaceDE w:val="0"/>
        <w:autoSpaceDN w:val="0"/>
        <w:adjustRightInd w:val="0"/>
        <w:spacing w:before="120" w:after="0"/>
        <w:ind w:left="284"/>
        <w:jc w:val="both"/>
        <w:rPr>
          <w:rFonts w:eastAsia="Times New Roman" w:cs="Arial"/>
          <w:bCs/>
        </w:rPr>
      </w:pPr>
      <w:r>
        <w:rPr>
          <w:rFonts w:eastAsia="Times New Roman" w:cs="Arial"/>
          <w:bCs/>
        </w:rPr>
        <w:t xml:space="preserve">Le projet de modification n° 4 a été transmis à la </w:t>
      </w:r>
      <w:proofErr w:type="spellStart"/>
      <w:r>
        <w:rPr>
          <w:rFonts w:eastAsia="Times New Roman" w:cs="Arial"/>
          <w:bCs/>
        </w:rPr>
        <w:t>MRAe</w:t>
      </w:r>
      <w:proofErr w:type="spellEnd"/>
      <w:r>
        <w:rPr>
          <w:rFonts w:eastAsia="Times New Roman" w:cs="Arial"/>
          <w:bCs/>
        </w:rPr>
        <w:t xml:space="preserve"> le 09 février </w:t>
      </w:r>
      <w:r w:rsidR="00350ED3">
        <w:rPr>
          <w:rFonts w:eastAsia="Times New Roman" w:cs="Arial"/>
          <w:bCs/>
        </w:rPr>
        <w:t xml:space="preserve">2023 </w:t>
      </w:r>
      <w:r w:rsidR="00EF4643" w:rsidRPr="00353535">
        <w:rPr>
          <w:rFonts w:eastAsia="Times New Roman" w:cs="Arial"/>
          <w:bCs/>
        </w:rPr>
        <w:t>pour un examen au cas par cas, afin de déterminer si le projet de modification devait faire l’objet ou non d’une évaluation environnementale</w:t>
      </w:r>
      <w:r w:rsidR="00EF4643" w:rsidRPr="0060684F">
        <w:rPr>
          <w:rFonts w:eastAsia="Times New Roman" w:cs="Arial"/>
          <w:bCs/>
        </w:rPr>
        <w:t>.</w:t>
      </w:r>
    </w:p>
    <w:p w:rsidR="00C86B90" w:rsidRDefault="00046FC0" w:rsidP="00EF4643">
      <w:pPr>
        <w:autoSpaceDE w:val="0"/>
        <w:autoSpaceDN w:val="0"/>
        <w:adjustRightInd w:val="0"/>
        <w:spacing w:before="120" w:after="0"/>
        <w:ind w:left="284"/>
        <w:jc w:val="both"/>
        <w:rPr>
          <w:rFonts w:eastAsia="Times New Roman" w:cs="Arial"/>
          <w:bCs/>
          <w:highlight w:val="yellow"/>
        </w:rPr>
      </w:pPr>
      <w:r>
        <w:rPr>
          <w:rFonts w:eastAsia="Times New Roman" w:cs="Arial"/>
          <w:bCs/>
        </w:rPr>
        <w:t xml:space="preserve">Le projet de modification n°4 a fait l’objet </w:t>
      </w:r>
      <w:r w:rsidR="00EF4643" w:rsidRPr="0060684F">
        <w:rPr>
          <w:rFonts w:eastAsia="Times New Roman" w:cs="Arial"/>
          <w:bCs/>
        </w:rPr>
        <w:t>d’une dispens</w:t>
      </w:r>
      <w:r w:rsidR="00350ED3">
        <w:rPr>
          <w:rFonts w:eastAsia="Times New Roman" w:cs="Arial"/>
          <w:bCs/>
        </w:rPr>
        <w:t xml:space="preserve">e d’évaluation environnementale par avis conforme </w:t>
      </w:r>
      <w:r>
        <w:rPr>
          <w:rFonts w:eastAsia="Times New Roman" w:cs="Arial"/>
          <w:bCs/>
        </w:rPr>
        <w:t xml:space="preserve">de la </w:t>
      </w:r>
      <w:proofErr w:type="spellStart"/>
      <w:r>
        <w:rPr>
          <w:rFonts w:eastAsia="Times New Roman" w:cs="Arial"/>
          <w:bCs/>
        </w:rPr>
        <w:t>MRAe</w:t>
      </w:r>
      <w:proofErr w:type="spellEnd"/>
      <w:r>
        <w:rPr>
          <w:rFonts w:eastAsia="Times New Roman" w:cs="Arial"/>
          <w:bCs/>
        </w:rPr>
        <w:t xml:space="preserve"> </w:t>
      </w:r>
      <w:r w:rsidR="00350ED3">
        <w:rPr>
          <w:rFonts w:eastAsia="Times New Roman" w:cs="Arial"/>
          <w:bCs/>
        </w:rPr>
        <w:t>du 31 mars 2023.</w:t>
      </w:r>
    </w:p>
    <w:p w:rsidR="00353535" w:rsidRPr="00EF4643" w:rsidRDefault="00353535" w:rsidP="00EF4643">
      <w:pPr>
        <w:autoSpaceDE w:val="0"/>
        <w:autoSpaceDN w:val="0"/>
        <w:adjustRightInd w:val="0"/>
        <w:spacing w:before="120" w:after="0"/>
        <w:ind w:left="284"/>
        <w:jc w:val="both"/>
        <w:rPr>
          <w:rFonts w:eastAsia="Times New Roman" w:cs="Arial"/>
          <w:bCs/>
        </w:rPr>
      </w:pPr>
    </w:p>
    <w:p w:rsidR="001F3748" w:rsidRDefault="001F3748" w:rsidP="00AF361F">
      <w:pPr>
        <w:rPr>
          <w:rFonts w:eastAsia="Times New Roman" w:cs="Arial"/>
        </w:rPr>
      </w:pPr>
    </w:p>
    <w:p w:rsidR="006645A7" w:rsidRPr="0037360E" w:rsidRDefault="006645A7" w:rsidP="00AF361F">
      <w:pPr>
        <w:pStyle w:val="Titre2"/>
        <w:numPr>
          <w:ilvl w:val="0"/>
          <w:numId w:val="10"/>
        </w:numPr>
        <w:ind w:left="993" w:hanging="709"/>
        <w:rPr>
          <w:color w:val="244061" w:themeColor="accent1" w:themeShade="80"/>
          <w:sz w:val="48"/>
          <w:szCs w:val="48"/>
        </w:rPr>
      </w:pPr>
      <w:bookmarkStart w:id="9" w:name="I_B"/>
      <w:bookmarkStart w:id="10" w:name="_Toc323403900"/>
      <w:bookmarkStart w:id="11" w:name="_Toc131421386"/>
      <w:bookmarkEnd w:id="9"/>
      <w:r w:rsidRPr="0037360E">
        <w:rPr>
          <w:color w:val="244061" w:themeColor="accent1" w:themeShade="80"/>
          <w:sz w:val="48"/>
          <w:szCs w:val="48"/>
        </w:rPr>
        <w:t>Note règlementaire</w:t>
      </w:r>
      <w:bookmarkEnd w:id="10"/>
      <w:bookmarkEnd w:id="11"/>
      <w:r w:rsidRPr="0037360E">
        <w:rPr>
          <w:color w:val="244061" w:themeColor="accent1" w:themeShade="80"/>
          <w:sz w:val="48"/>
          <w:szCs w:val="48"/>
        </w:rPr>
        <w:t xml:space="preserve"> </w:t>
      </w:r>
    </w:p>
    <w:p w:rsidR="0004403B" w:rsidRPr="000D0192" w:rsidRDefault="0004403B" w:rsidP="00AF361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2" w:name="_Toc131421387"/>
      <w:r w:rsidRPr="000D0192">
        <w:rPr>
          <w:rFonts w:eastAsia="Times New Roman" w:cs="Arial"/>
          <w:b/>
          <w:bCs/>
          <w:color w:val="244061" w:themeColor="accent1" w:themeShade="80"/>
          <w:kern w:val="32"/>
          <w:sz w:val="28"/>
          <w:szCs w:val="32"/>
        </w:rPr>
        <w:t>Textes régissant l’enquête publique</w:t>
      </w:r>
      <w:bookmarkEnd w:id="12"/>
      <w:r w:rsidR="00B81735" w:rsidRPr="000D0192">
        <w:rPr>
          <w:rFonts w:eastAsia="Times New Roman" w:cs="Arial"/>
          <w:b/>
          <w:bCs/>
          <w:color w:val="244061" w:themeColor="accent1" w:themeShade="80"/>
          <w:kern w:val="32"/>
          <w:sz w:val="28"/>
          <w:szCs w:val="32"/>
        </w:rPr>
        <w:t xml:space="preserve"> </w:t>
      </w:r>
    </w:p>
    <w:p w:rsidR="0004403B" w:rsidRPr="00F17851" w:rsidRDefault="0004403B" w:rsidP="00AF361F">
      <w:pPr>
        <w:spacing w:after="0"/>
        <w:ind w:left="284" w:hanging="284"/>
        <w:jc w:val="both"/>
        <w:rPr>
          <w:rFonts w:eastAsia="Times New Roman" w:cs="Arial"/>
          <w:lang w:eastAsia="fr-FR"/>
        </w:rPr>
      </w:pPr>
    </w:p>
    <w:p w:rsidR="00B81735" w:rsidRDefault="0004403B" w:rsidP="00AF361F">
      <w:pPr>
        <w:spacing w:after="0"/>
        <w:ind w:left="284"/>
        <w:jc w:val="both"/>
        <w:rPr>
          <w:rFonts w:eastAsia="Times New Roman" w:cs="Arial"/>
          <w:lang w:eastAsia="fr-FR"/>
        </w:rPr>
      </w:pPr>
      <w:r w:rsidRPr="0091187C">
        <w:rPr>
          <w:rFonts w:eastAsia="Times New Roman" w:cs="Arial"/>
          <w:lang w:eastAsia="fr-FR"/>
        </w:rPr>
        <w:t>L’enquête publique relative à la modification du PLU</w:t>
      </w:r>
      <w:r w:rsidR="00B81735" w:rsidRPr="0091187C">
        <w:rPr>
          <w:rFonts w:eastAsia="Times New Roman" w:cs="Arial"/>
          <w:lang w:eastAsia="fr-FR"/>
        </w:rPr>
        <w:t xml:space="preserve"> </w:t>
      </w:r>
      <w:r w:rsidRPr="006309EA">
        <w:rPr>
          <w:rFonts w:eastAsia="Times New Roman" w:cs="Arial"/>
          <w:lang w:eastAsia="fr-FR"/>
        </w:rPr>
        <w:t xml:space="preserve">est organisée par </w:t>
      </w:r>
      <w:r>
        <w:rPr>
          <w:rFonts w:eastAsia="Times New Roman" w:cs="Arial"/>
          <w:lang w:eastAsia="fr-FR"/>
        </w:rPr>
        <w:t xml:space="preserve">le </w:t>
      </w:r>
      <w:r w:rsidR="006E027C">
        <w:rPr>
          <w:rFonts w:eastAsia="Times New Roman" w:cs="Arial"/>
          <w:lang w:eastAsia="fr-FR"/>
        </w:rPr>
        <w:t>P</w:t>
      </w:r>
      <w:r>
        <w:rPr>
          <w:rFonts w:eastAsia="Times New Roman" w:cs="Arial"/>
          <w:lang w:eastAsia="fr-FR"/>
        </w:rPr>
        <w:t xml:space="preserve">résident de la </w:t>
      </w:r>
      <w:r w:rsidR="003F5A3F">
        <w:rPr>
          <w:rFonts w:eastAsia="Times New Roman" w:cs="Arial"/>
          <w:lang w:eastAsia="fr-FR"/>
        </w:rPr>
        <w:t xml:space="preserve">Montpellier Méditerranée </w:t>
      </w:r>
      <w:r>
        <w:rPr>
          <w:rFonts w:eastAsia="Times New Roman" w:cs="Arial"/>
          <w:lang w:eastAsia="fr-FR"/>
        </w:rPr>
        <w:t>Métropole</w:t>
      </w:r>
      <w:r w:rsidRPr="006309EA">
        <w:rPr>
          <w:rFonts w:eastAsia="Times New Roman" w:cs="Arial"/>
          <w:lang w:eastAsia="fr-FR"/>
        </w:rPr>
        <w:t xml:space="preserve"> dans les formes prévues au chapitre III du titre II du livre Ier du </w:t>
      </w:r>
      <w:r w:rsidR="006E027C">
        <w:rPr>
          <w:rFonts w:eastAsia="Times New Roman" w:cs="Arial"/>
          <w:lang w:eastAsia="fr-FR"/>
        </w:rPr>
        <w:t>C</w:t>
      </w:r>
      <w:r w:rsidRPr="006309EA">
        <w:rPr>
          <w:rFonts w:eastAsia="Times New Roman" w:cs="Arial"/>
          <w:lang w:eastAsia="fr-FR"/>
        </w:rPr>
        <w:t>ode de l'</w:t>
      </w:r>
      <w:r w:rsidR="006E027C">
        <w:rPr>
          <w:rFonts w:eastAsia="Times New Roman" w:cs="Arial"/>
          <w:lang w:eastAsia="fr-FR"/>
        </w:rPr>
        <w:t>E</w:t>
      </w:r>
      <w:r w:rsidRPr="006309EA">
        <w:rPr>
          <w:rFonts w:eastAsia="Times New Roman" w:cs="Arial"/>
          <w:lang w:eastAsia="fr-FR"/>
        </w:rPr>
        <w:t>nvironnement.</w:t>
      </w:r>
    </w:p>
    <w:p w:rsidR="0091187C" w:rsidRDefault="0091187C" w:rsidP="00AF361F">
      <w:pPr>
        <w:spacing w:after="0"/>
        <w:ind w:left="284"/>
        <w:jc w:val="both"/>
        <w:rPr>
          <w:rFonts w:eastAsia="Times New Roman" w:cs="Arial"/>
          <w:lang w:eastAsia="fr-FR"/>
        </w:rPr>
      </w:pPr>
    </w:p>
    <w:p w:rsidR="0004403B" w:rsidRPr="00F17851" w:rsidRDefault="0004403B" w:rsidP="00AF361F">
      <w:pPr>
        <w:spacing w:after="0"/>
        <w:ind w:left="284"/>
        <w:jc w:val="both"/>
        <w:rPr>
          <w:rFonts w:eastAsia="Times New Roman" w:cs="Arial"/>
          <w:lang w:eastAsia="fr-FR"/>
        </w:rPr>
      </w:pPr>
      <w:r w:rsidRPr="00F17851">
        <w:rPr>
          <w:rFonts w:eastAsia="Times New Roman" w:cs="Arial"/>
          <w:lang w:eastAsia="fr-FR"/>
        </w:rPr>
        <w:t>Les principaux textes régissant la présente enquête sont</w:t>
      </w:r>
      <w:r w:rsidR="00647ED6">
        <w:rPr>
          <w:rFonts w:eastAsia="Times New Roman" w:cs="Arial"/>
          <w:lang w:eastAsia="fr-FR"/>
        </w:rPr>
        <w:t> :</w:t>
      </w:r>
    </w:p>
    <w:p w:rsidR="003F5A3F" w:rsidRDefault="003F5A3F" w:rsidP="00AF361F">
      <w:pPr>
        <w:spacing w:after="0"/>
        <w:ind w:left="709" w:hanging="142"/>
        <w:jc w:val="both"/>
      </w:pPr>
      <w:r>
        <w:t>-</w:t>
      </w:r>
      <w:r>
        <w:tab/>
      </w:r>
      <w:r>
        <w:rPr>
          <w:spacing w:val="1"/>
        </w:rPr>
        <w:t>L</w:t>
      </w:r>
      <w:r>
        <w:t>e</w:t>
      </w:r>
      <w:r>
        <w:rPr>
          <w:spacing w:val="1"/>
        </w:rPr>
        <w:t xml:space="preserve"> </w:t>
      </w:r>
      <w:r>
        <w:rPr>
          <w:spacing w:val="-2"/>
        </w:rPr>
        <w:t>C</w:t>
      </w:r>
      <w:r>
        <w:rPr>
          <w:spacing w:val="1"/>
        </w:rPr>
        <w:t>o</w:t>
      </w:r>
      <w:r>
        <w:rPr>
          <w:spacing w:val="-1"/>
        </w:rPr>
        <w:t>d</w:t>
      </w:r>
      <w:r>
        <w:t>e</w:t>
      </w:r>
      <w:r>
        <w:rPr>
          <w:spacing w:val="1"/>
        </w:rPr>
        <w:t xml:space="preserve"> </w:t>
      </w:r>
      <w:r>
        <w:rPr>
          <w:spacing w:val="-3"/>
        </w:rPr>
        <w:t>d</w:t>
      </w:r>
      <w:r>
        <w:t>e</w:t>
      </w:r>
      <w:r>
        <w:rPr>
          <w:spacing w:val="1"/>
        </w:rPr>
        <w:t xml:space="preserve"> </w:t>
      </w:r>
      <w:r>
        <w:t>l’</w:t>
      </w:r>
      <w:r w:rsidR="006E027C">
        <w:rPr>
          <w:spacing w:val="-1"/>
        </w:rPr>
        <w:t>U</w:t>
      </w:r>
      <w:r>
        <w:t>r</w:t>
      </w:r>
      <w:r>
        <w:rPr>
          <w:spacing w:val="-1"/>
        </w:rPr>
        <w:t>b</w:t>
      </w:r>
      <w:r>
        <w:t>a</w:t>
      </w:r>
      <w:r>
        <w:rPr>
          <w:spacing w:val="-1"/>
        </w:rPr>
        <w:t>n</w:t>
      </w:r>
      <w:r>
        <w:t>is</w:t>
      </w:r>
      <w:r>
        <w:rPr>
          <w:spacing w:val="-2"/>
        </w:rPr>
        <w:t>m</w:t>
      </w:r>
      <w:r>
        <w:t>e,</w:t>
      </w:r>
      <w:r>
        <w:rPr>
          <w:spacing w:val="1"/>
        </w:rPr>
        <w:t xml:space="preserve"> </w:t>
      </w:r>
      <w:r>
        <w:rPr>
          <w:spacing w:val="-3"/>
        </w:rPr>
        <w:t>n</w:t>
      </w:r>
      <w:r>
        <w:rPr>
          <w:spacing w:val="-1"/>
        </w:rPr>
        <w:t>o</w:t>
      </w:r>
      <w:r>
        <w:t>ta</w:t>
      </w:r>
      <w:r>
        <w:rPr>
          <w:spacing w:val="-1"/>
        </w:rPr>
        <w:t>m</w:t>
      </w:r>
      <w:r>
        <w:rPr>
          <w:spacing w:val="1"/>
        </w:rPr>
        <w:t>m</w:t>
      </w:r>
      <w:r>
        <w:t>ent</w:t>
      </w:r>
      <w:r>
        <w:rPr>
          <w:spacing w:val="-2"/>
        </w:rPr>
        <w:t xml:space="preserve"> </w:t>
      </w:r>
      <w:r>
        <w:t>les</w:t>
      </w:r>
      <w:r>
        <w:rPr>
          <w:spacing w:val="-1"/>
        </w:rPr>
        <w:t xml:space="preserve"> </w:t>
      </w:r>
      <w:r>
        <w:t>articl</w:t>
      </w:r>
      <w:r>
        <w:rPr>
          <w:spacing w:val="-2"/>
        </w:rPr>
        <w:t>e</w:t>
      </w:r>
      <w:r>
        <w:t>s L</w:t>
      </w:r>
      <w:r w:rsidR="00CA0E79">
        <w:t>.</w:t>
      </w:r>
      <w:r>
        <w:rPr>
          <w:spacing w:val="-1"/>
        </w:rPr>
        <w:t>1</w:t>
      </w:r>
      <w:r>
        <w:rPr>
          <w:spacing w:val="1"/>
        </w:rPr>
        <w:t>53-</w:t>
      </w:r>
      <w:r w:rsidR="00683CC7">
        <w:rPr>
          <w:spacing w:val="1"/>
        </w:rPr>
        <w:t>36 à L.153-44</w:t>
      </w:r>
      <w:r>
        <w:rPr>
          <w:spacing w:val="-1"/>
        </w:rPr>
        <w:t xml:space="preserve"> </w:t>
      </w:r>
      <w:r>
        <w:t>et</w:t>
      </w:r>
      <w:r>
        <w:rPr>
          <w:spacing w:val="-1"/>
        </w:rPr>
        <w:t xml:space="preserve"> </w:t>
      </w:r>
      <w:r w:rsidR="000B64BE">
        <w:t>R.</w:t>
      </w:r>
      <w:r>
        <w:rPr>
          <w:spacing w:val="-1"/>
        </w:rPr>
        <w:t xml:space="preserve">153-8 </w:t>
      </w:r>
      <w:r>
        <w:t>;</w:t>
      </w:r>
    </w:p>
    <w:p w:rsidR="003F5A3F" w:rsidRPr="008964D9" w:rsidRDefault="003F5A3F" w:rsidP="00AF361F">
      <w:pPr>
        <w:spacing w:after="0"/>
        <w:ind w:left="709" w:hanging="142"/>
        <w:jc w:val="both"/>
      </w:pPr>
      <w:r>
        <w:t>-</w:t>
      </w:r>
      <w:r>
        <w:tab/>
      </w:r>
      <w:r>
        <w:rPr>
          <w:spacing w:val="1"/>
        </w:rPr>
        <w:t>L</w:t>
      </w:r>
      <w:r>
        <w:t>e</w:t>
      </w:r>
      <w:r>
        <w:rPr>
          <w:spacing w:val="1"/>
        </w:rPr>
        <w:t xml:space="preserve"> </w:t>
      </w:r>
      <w:r>
        <w:rPr>
          <w:spacing w:val="-2"/>
        </w:rPr>
        <w:t>C</w:t>
      </w:r>
      <w:r>
        <w:rPr>
          <w:spacing w:val="1"/>
        </w:rPr>
        <w:t>o</w:t>
      </w:r>
      <w:r>
        <w:rPr>
          <w:spacing w:val="-1"/>
        </w:rPr>
        <w:t>d</w:t>
      </w:r>
      <w:r>
        <w:t>e</w:t>
      </w:r>
      <w:r>
        <w:rPr>
          <w:spacing w:val="1"/>
        </w:rPr>
        <w:t xml:space="preserve"> </w:t>
      </w:r>
      <w:r>
        <w:rPr>
          <w:spacing w:val="-3"/>
        </w:rPr>
        <w:t>d</w:t>
      </w:r>
      <w:r>
        <w:t>e</w:t>
      </w:r>
      <w:r>
        <w:rPr>
          <w:spacing w:val="1"/>
        </w:rPr>
        <w:t xml:space="preserve"> </w:t>
      </w:r>
      <w:r>
        <w:t>l’</w:t>
      </w:r>
      <w:r w:rsidR="006E027C">
        <w:t>E</w:t>
      </w:r>
      <w:r>
        <w:rPr>
          <w:spacing w:val="-3"/>
        </w:rPr>
        <w:t>n</w:t>
      </w:r>
      <w:r>
        <w:rPr>
          <w:spacing w:val="1"/>
        </w:rPr>
        <w:t>v</w:t>
      </w:r>
      <w:r>
        <w:t>iron</w:t>
      </w:r>
      <w:r>
        <w:rPr>
          <w:spacing w:val="-3"/>
        </w:rPr>
        <w:t>n</w:t>
      </w:r>
      <w:r>
        <w:t>e</w:t>
      </w:r>
      <w:r>
        <w:rPr>
          <w:spacing w:val="-1"/>
        </w:rPr>
        <w:t>m</w:t>
      </w:r>
      <w:r>
        <w:t>e</w:t>
      </w:r>
      <w:r>
        <w:rPr>
          <w:spacing w:val="-3"/>
        </w:rPr>
        <w:t>n</w:t>
      </w:r>
      <w:r>
        <w:t>t,</w:t>
      </w:r>
      <w:r>
        <w:rPr>
          <w:spacing w:val="3"/>
        </w:rPr>
        <w:t xml:space="preserve"> </w:t>
      </w:r>
      <w:r>
        <w:rPr>
          <w:spacing w:val="-1"/>
        </w:rPr>
        <w:t>n</w:t>
      </w:r>
      <w:r>
        <w:rPr>
          <w:spacing w:val="1"/>
        </w:rPr>
        <w:t>o</w:t>
      </w:r>
      <w:r>
        <w:rPr>
          <w:spacing w:val="-2"/>
        </w:rPr>
        <w:t>t</w:t>
      </w:r>
      <w:r>
        <w:t>a</w:t>
      </w:r>
      <w:r>
        <w:rPr>
          <w:spacing w:val="-1"/>
        </w:rPr>
        <w:t>m</w:t>
      </w:r>
      <w:r>
        <w:rPr>
          <w:spacing w:val="1"/>
        </w:rPr>
        <w:t>m</w:t>
      </w:r>
      <w:r>
        <w:t>e</w:t>
      </w:r>
      <w:r>
        <w:rPr>
          <w:spacing w:val="-3"/>
        </w:rPr>
        <w:t>n</w:t>
      </w:r>
      <w:r>
        <w:t>t</w:t>
      </w:r>
      <w:r>
        <w:rPr>
          <w:spacing w:val="1"/>
        </w:rPr>
        <w:t xml:space="preserve"> </w:t>
      </w:r>
      <w:r>
        <w:t>les</w:t>
      </w:r>
      <w:r>
        <w:rPr>
          <w:spacing w:val="-2"/>
        </w:rPr>
        <w:t xml:space="preserve"> </w:t>
      </w:r>
      <w:r>
        <w:t>artic</w:t>
      </w:r>
      <w:r w:rsidRPr="008964D9">
        <w:t>l</w:t>
      </w:r>
      <w:r>
        <w:t>es</w:t>
      </w:r>
      <w:r w:rsidRPr="008964D9">
        <w:t xml:space="preserve"> L</w:t>
      </w:r>
      <w:r w:rsidR="000B64BE" w:rsidRPr="008964D9">
        <w:t>.</w:t>
      </w:r>
      <w:r w:rsidRPr="008964D9">
        <w:t>123-1 à L</w:t>
      </w:r>
      <w:r w:rsidR="000B64BE" w:rsidRPr="008964D9">
        <w:t>.</w:t>
      </w:r>
      <w:r w:rsidRPr="008964D9">
        <w:t>123-1</w:t>
      </w:r>
      <w:r w:rsidR="008964D9" w:rsidRPr="008964D9">
        <w:t>8</w:t>
      </w:r>
      <w:r w:rsidRPr="008964D9">
        <w:t xml:space="preserve"> et </w:t>
      </w:r>
      <w:r w:rsidR="000B64BE" w:rsidRPr="008964D9">
        <w:t>R.</w:t>
      </w:r>
      <w:r w:rsidRPr="008964D9">
        <w:t xml:space="preserve">123-2 </w:t>
      </w:r>
      <w:r w:rsidR="005D379E" w:rsidRPr="008964D9">
        <w:t>et suivants</w:t>
      </w:r>
      <w:r w:rsidRPr="008964D9">
        <w:t>.</w:t>
      </w:r>
    </w:p>
    <w:p w:rsidR="00A2313C" w:rsidRPr="00672BFE" w:rsidRDefault="0004403B" w:rsidP="00A2313C">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3" w:name="_Toc131421388"/>
      <w:r w:rsidRPr="00A2313C">
        <w:rPr>
          <w:rFonts w:eastAsia="Times New Roman" w:cs="Arial"/>
          <w:b/>
          <w:bCs/>
          <w:color w:val="244061" w:themeColor="accent1" w:themeShade="80"/>
          <w:kern w:val="32"/>
          <w:sz w:val="28"/>
          <w:szCs w:val="32"/>
        </w:rPr>
        <w:t xml:space="preserve">Insertion de </w:t>
      </w:r>
      <w:r w:rsidR="004A1ED6" w:rsidRPr="00A2313C">
        <w:rPr>
          <w:rFonts w:eastAsia="Times New Roman" w:cs="Arial"/>
          <w:b/>
          <w:bCs/>
          <w:color w:val="244061" w:themeColor="accent1" w:themeShade="80"/>
          <w:kern w:val="32"/>
          <w:sz w:val="28"/>
          <w:szCs w:val="32"/>
        </w:rPr>
        <w:t>l’</w:t>
      </w:r>
      <w:r w:rsidRPr="00A2313C">
        <w:rPr>
          <w:rFonts w:eastAsia="Times New Roman" w:cs="Arial"/>
          <w:b/>
          <w:bCs/>
          <w:color w:val="244061" w:themeColor="accent1" w:themeShade="80"/>
          <w:kern w:val="32"/>
          <w:sz w:val="28"/>
          <w:szCs w:val="32"/>
        </w:rPr>
        <w:t xml:space="preserve">enquête </w:t>
      </w:r>
      <w:r w:rsidR="004A1ED6" w:rsidRPr="00A2313C">
        <w:rPr>
          <w:rFonts w:eastAsia="Times New Roman" w:cs="Arial"/>
          <w:b/>
          <w:bCs/>
          <w:color w:val="244061" w:themeColor="accent1" w:themeShade="80"/>
          <w:kern w:val="32"/>
          <w:sz w:val="28"/>
          <w:szCs w:val="32"/>
        </w:rPr>
        <w:t xml:space="preserve">publique </w:t>
      </w:r>
      <w:r w:rsidRPr="00A2313C">
        <w:rPr>
          <w:rFonts w:eastAsia="Times New Roman" w:cs="Arial"/>
          <w:b/>
          <w:bCs/>
          <w:color w:val="244061" w:themeColor="accent1" w:themeShade="80"/>
          <w:kern w:val="32"/>
          <w:sz w:val="28"/>
          <w:szCs w:val="32"/>
        </w:rPr>
        <w:t xml:space="preserve">dans la procédure administrative </w:t>
      </w:r>
      <w:r w:rsidR="004A1ED6" w:rsidRPr="00A2313C">
        <w:rPr>
          <w:rFonts w:eastAsia="Times New Roman" w:cs="Arial"/>
          <w:b/>
          <w:bCs/>
          <w:color w:val="244061" w:themeColor="accent1" w:themeShade="80"/>
          <w:kern w:val="32"/>
          <w:sz w:val="28"/>
          <w:szCs w:val="32"/>
        </w:rPr>
        <w:t xml:space="preserve">de modification </w:t>
      </w:r>
      <w:r w:rsidR="009C26CA" w:rsidRPr="00A2313C">
        <w:rPr>
          <w:rFonts w:eastAsia="Times New Roman" w:cs="Arial"/>
          <w:b/>
          <w:bCs/>
          <w:color w:val="244061" w:themeColor="accent1" w:themeShade="80"/>
          <w:kern w:val="32"/>
          <w:sz w:val="28"/>
          <w:szCs w:val="32"/>
        </w:rPr>
        <w:t>n°</w:t>
      </w:r>
      <w:r w:rsidR="00A2313C" w:rsidRPr="00A2313C">
        <w:rPr>
          <w:rFonts w:eastAsia="Times New Roman" w:cs="Arial"/>
          <w:b/>
          <w:bCs/>
          <w:color w:val="244061" w:themeColor="accent1" w:themeShade="80"/>
          <w:kern w:val="32"/>
          <w:sz w:val="28"/>
          <w:szCs w:val="32"/>
        </w:rPr>
        <w:t xml:space="preserve">4 </w:t>
      </w:r>
      <w:r w:rsidR="004A1ED6" w:rsidRPr="00A2313C">
        <w:rPr>
          <w:rFonts w:eastAsia="Times New Roman" w:cs="Arial"/>
          <w:b/>
          <w:bCs/>
          <w:color w:val="244061" w:themeColor="accent1" w:themeShade="80"/>
          <w:kern w:val="32"/>
          <w:sz w:val="28"/>
          <w:szCs w:val="32"/>
        </w:rPr>
        <w:t xml:space="preserve">du </w:t>
      </w:r>
      <w:r w:rsidRPr="00A2313C">
        <w:rPr>
          <w:rFonts w:eastAsia="Times New Roman" w:cs="Arial"/>
          <w:b/>
          <w:bCs/>
          <w:color w:val="244061" w:themeColor="accent1" w:themeShade="80"/>
          <w:kern w:val="32"/>
          <w:sz w:val="28"/>
          <w:szCs w:val="32"/>
        </w:rPr>
        <w:t>PLU</w:t>
      </w:r>
      <w:bookmarkEnd w:id="13"/>
      <w:r w:rsidRPr="00A2313C">
        <w:rPr>
          <w:rFonts w:eastAsia="Times New Roman" w:cs="Arial"/>
          <w:b/>
          <w:bCs/>
          <w:color w:val="244061" w:themeColor="accent1" w:themeShade="80"/>
          <w:kern w:val="32"/>
          <w:sz w:val="28"/>
          <w:szCs w:val="32"/>
        </w:rPr>
        <w:t xml:space="preserve"> </w:t>
      </w:r>
    </w:p>
    <w:p w:rsidR="00672BFE" w:rsidRDefault="00672BFE" w:rsidP="00672BFE">
      <w:pPr>
        <w:spacing w:before="240" w:after="0" w:line="240" w:lineRule="auto"/>
        <w:ind w:left="284"/>
        <w:jc w:val="both"/>
        <w:rPr>
          <w:rFonts w:eastAsia="Times New Roman" w:cs="Arial"/>
          <w:b/>
          <w:i/>
          <w:sz w:val="24"/>
          <w:lang w:eastAsia="fr-FR"/>
        </w:rPr>
      </w:pPr>
      <w:r w:rsidRPr="00C81FE7">
        <w:rPr>
          <w:rFonts w:eastAsia="Times New Roman" w:cs="Arial"/>
          <w:b/>
          <w:i/>
          <w:sz w:val="24"/>
          <w:lang w:eastAsia="fr-FR"/>
        </w:rPr>
        <w:t>Etapes et dates clés de la procédure :</w:t>
      </w:r>
    </w:p>
    <w:p w:rsidR="00672BFE" w:rsidRPr="00C81FE7" w:rsidRDefault="00672BFE" w:rsidP="00672BFE">
      <w:pPr>
        <w:spacing w:after="0" w:line="240" w:lineRule="auto"/>
        <w:ind w:left="284"/>
        <w:jc w:val="both"/>
        <w:rPr>
          <w:rFonts w:eastAsia="Times New Roman" w:cs="Arial"/>
          <w:b/>
          <w:i/>
          <w:sz w:val="24"/>
          <w:lang w:eastAsia="fr-FR"/>
        </w:rPr>
      </w:pPr>
    </w:p>
    <w:p w:rsidR="00672BFE" w:rsidRPr="00672BFE" w:rsidRDefault="00672BFE" w:rsidP="00672BFE">
      <w:pPr>
        <w:pBdr>
          <w:top w:val="single" w:sz="4" w:space="1" w:color="auto"/>
          <w:left w:val="single" w:sz="4" w:space="4" w:color="auto"/>
          <w:bottom w:val="single" w:sz="4" w:space="1" w:color="auto"/>
          <w:right w:val="single" w:sz="4" w:space="4" w:color="auto"/>
        </w:pBdr>
        <w:spacing w:before="120" w:after="120"/>
        <w:ind w:left="284" w:right="-142"/>
        <w:rPr>
          <w:b/>
        </w:rPr>
      </w:pPr>
      <w:r w:rsidRPr="007643A6">
        <w:rPr>
          <w:b/>
        </w:rPr>
        <w:t xml:space="preserve">Avis </w:t>
      </w:r>
      <w:r w:rsidRPr="00715979">
        <w:rPr>
          <w:b/>
        </w:rPr>
        <w:t>si</w:t>
      </w:r>
      <w:r w:rsidRPr="007643A6">
        <w:rPr>
          <w:b/>
        </w:rPr>
        <w:t>mple</w:t>
      </w:r>
      <w:r w:rsidRPr="00715979">
        <w:rPr>
          <w:b/>
        </w:rPr>
        <w:t xml:space="preserve"> d</w:t>
      </w:r>
      <w:r w:rsidRPr="007643A6">
        <w:rPr>
          <w:b/>
        </w:rPr>
        <w:t>u</w:t>
      </w:r>
      <w:r w:rsidRPr="00715979">
        <w:rPr>
          <w:b/>
        </w:rPr>
        <w:t xml:space="preserve"> Con</w:t>
      </w:r>
      <w:r w:rsidRPr="007643A6">
        <w:rPr>
          <w:b/>
        </w:rPr>
        <w:t>s</w:t>
      </w:r>
      <w:r w:rsidRPr="00715979">
        <w:rPr>
          <w:b/>
        </w:rPr>
        <w:t>ei</w:t>
      </w:r>
      <w:r w:rsidRPr="007643A6">
        <w:rPr>
          <w:b/>
        </w:rPr>
        <w:t>l</w:t>
      </w:r>
      <w:r w:rsidRPr="00715979">
        <w:rPr>
          <w:b/>
        </w:rPr>
        <w:t xml:space="preserve"> Municipa</w:t>
      </w:r>
      <w:r w:rsidRPr="007643A6">
        <w:rPr>
          <w:b/>
        </w:rPr>
        <w:t>l</w:t>
      </w:r>
      <w:r w:rsidRPr="00715979">
        <w:rPr>
          <w:b/>
        </w:rPr>
        <w:t xml:space="preserve"> </w:t>
      </w:r>
      <w:r w:rsidRPr="007643A6">
        <w:rPr>
          <w:b/>
        </w:rPr>
        <w:t>sur</w:t>
      </w:r>
      <w:r w:rsidRPr="00715979">
        <w:rPr>
          <w:b/>
        </w:rPr>
        <w:t xml:space="preserve"> l</w:t>
      </w:r>
      <w:r w:rsidRPr="007643A6">
        <w:rPr>
          <w:b/>
        </w:rPr>
        <w:t>e</w:t>
      </w:r>
      <w:r w:rsidRPr="00715979">
        <w:rPr>
          <w:b/>
        </w:rPr>
        <w:t xml:space="preserve"> do</w:t>
      </w:r>
      <w:r w:rsidRPr="007643A6">
        <w:rPr>
          <w:b/>
        </w:rPr>
        <w:t>ss</w:t>
      </w:r>
      <w:r w:rsidRPr="00715979">
        <w:rPr>
          <w:b/>
        </w:rPr>
        <w:t>ie</w:t>
      </w:r>
      <w:r w:rsidRPr="007643A6">
        <w:rPr>
          <w:b/>
        </w:rPr>
        <w:t>r</w:t>
      </w:r>
      <w:r w:rsidRPr="00715979">
        <w:rPr>
          <w:b/>
        </w:rPr>
        <w:t xml:space="preserve"> d</w:t>
      </w:r>
      <w:r w:rsidRPr="007643A6">
        <w:rPr>
          <w:b/>
        </w:rPr>
        <w:t>e</w:t>
      </w:r>
      <w:r w:rsidRPr="00715979">
        <w:rPr>
          <w:b/>
        </w:rPr>
        <w:t xml:space="preserve"> modi</w:t>
      </w:r>
      <w:r w:rsidRPr="007643A6">
        <w:rPr>
          <w:b/>
        </w:rPr>
        <w:t>fi</w:t>
      </w:r>
      <w:r w:rsidRPr="00715979">
        <w:rPr>
          <w:b/>
        </w:rPr>
        <w:t>catio</w:t>
      </w:r>
      <w:r w:rsidRPr="007643A6">
        <w:rPr>
          <w:b/>
        </w:rPr>
        <w:t>n</w:t>
      </w:r>
      <w:r w:rsidRPr="00715979">
        <w:rPr>
          <w:b/>
        </w:rPr>
        <w:t xml:space="preserve"> n°</w:t>
      </w:r>
      <w:r>
        <w:rPr>
          <w:b/>
        </w:rPr>
        <w:t xml:space="preserve">4 </w:t>
      </w:r>
      <w:r w:rsidRPr="00715979">
        <w:rPr>
          <w:b/>
        </w:rPr>
        <w:t>d</w:t>
      </w:r>
      <w:r w:rsidRPr="007643A6">
        <w:rPr>
          <w:b/>
        </w:rPr>
        <w:t>u</w:t>
      </w:r>
      <w:r w:rsidRPr="00715979">
        <w:rPr>
          <w:b/>
        </w:rPr>
        <w:t xml:space="preserve"> </w:t>
      </w:r>
      <w:r w:rsidRPr="007643A6">
        <w:rPr>
          <w:b/>
        </w:rPr>
        <w:t>PLU</w:t>
      </w:r>
      <w:r w:rsidRPr="00715979">
        <w:rPr>
          <w:b/>
        </w:rPr>
        <w:t xml:space="preserve"> au titre de la Charte de gouvernance</w:t>
      </w:r>
      <w:r>
        <w:rPr>
          <w:b/>
        </w:rPr>
        <w:t xml:space="preserve">. </w:t>
      </w:r>
      <w:r>
        <w:rPr>
          <w:spacing w:val="-3"/>
        </w:rPr>
        <w:t>D</w:t>
      </w:r>
      <w:r>
        <w:rPr>
          <w:spacing w:val="-2"/>
        </w:rPr>
        <w:t>é</w:t>
      </w:r>
      <w:r>
        <w:t>li</w:t>
      </w:r>
      <w:r>
        <w:rPr>
          <w:spacing w:val="-1"/>
        </w:rPr>
        <w:t>b</w:t>
      </w:r>
      <w:r>
        <w:t>érati</w:t>
      </w:r>
      <w:r>
        <w:rPr>
          <w:spacing w:val="1"/>
        </w:rPr>
        <w:t>o</w:t>
      </w:r>
      <w:r>
        <w:t>n</w:t>
      </w:r>
      <w:r>
        <w:rPr>
          <w:spacing w:val="2"/>
        </w:rPr>
        <w:t xml:space="preserve"> </w:t>
      </w:r>
      <w:r>
        <w:rPr>
          <w:spacing w:val="-1"/>
        </w:rPr>
        <w:t>d</w:t>
      </w:r>
      <w:r>
        <w:t>u C</w:t>
      </w:r>
      <w:r>
        <w:rPr>
          <w:spacing w:val="1"/>
        </w:rPr>
        <w:t>o</w:t>
      </w:r>
      <w:r>
        <w:rPr>
          <w:spacing w:val="-1"/>
        </w:rPr>
        <w:t>n</w:t>
      </w:r>
      <w:r>
        <w:t xml:space="preserve">seil </w:t>
      </w:r>
      <w:r>
        <w:rPr>
          <w:spacing w:val="1"/>
        </w:rPr>
        <w:t>M</w:t>
      </w:r>
      <w:r>
        <w:rPr>
          <w:spacing w:val="-1"/>
        </w:rPr>
        <w:t>un</w:t>
      </w:r>
      <w:r>
        <w:t>ici</w:t>
      </w:r>
      <w:r>
        <w:rPr>
          <w:spacing w:val="-1"/>
        </w:rPr>
        <w:t>p</w:t>
      </w:r>
      <w:r>
        <w:t>al</w:t>
      </w:r>
      <w:r>
        <w:rPr>
          <w:spacing w:val="3"/>
        </w:rPr>
        <w:t xml:space="preserve"> de Lattes le </w:t>
      </w:r>
      <w:r>
        <w:rPr>
          <w:spacing w:val="-1"/>
        </w:rPr>
        <w:t>1</w:t>
      </w:r>
      <w:r w:rsidRPr="00672BFE">
        <w:rPr>
          <w:spacing w:val="-1"/>
          <w:vertAlign w:val="superscript"/>
        </w:rPr>
        <w:t>ier</w:t>
      </w:r>
      <w:r>
        <w:rPr>
          <w:spacing w:val="-1"/>
        </w:rPr>
        <w:t xml:space="preserve"> février 2023</w:t>
      </w:r>
    </w:p>
    <w:p w:rsidR="00672BFE" w:rsidRDefault="00672BFE" w:rsidP="00672BFE">
      <w:pPr>
        <w:spacing w:before="120" w:after="120"/>
        <w:ind w:left="284" w:right="340"/>
        <w:jc w:val="both"/>
        <w:rPr>
          <w:b/>
        </w:rPr>
      </w:pPr>
      <w:r>
        <w:rPr>
          <w:b/>
          <w:noProof/>
          <w:lang w:eastAsia="fr-FR"/>
        </w:rPr>
        <mc:AlternateContent>
          <mc:Choice Requires="wps">
            <w:drawing>
              <wp:anchor distT="0" distB="0" distL="114299" distR="114299" simplePos="0" relativeHeight="251660288" behindDoc="0" locked="0" layoutInCell="1" allowOverlap="1" wp14:anchorId="7C118DDB" wp14:editId="487BF52E">
                <wp:simplePos x="0" y="0"/>
                <wp:positionH relativeFrom="column">
                  <wp:posOffset>2821939</wp:posOffset>
                </wp:positionH>
                <wp:positionV relativeFrom="paragraph">
                  <wp:posOffset>67310</wp:posOffset>
                </wp:positionV>
                <wp:extent cx="342900" cy="0"/>
                <wp:effectExtent l="76200" t="0" r="95250" b="76200"/>
                <wp:wrapNone/>
                <wp:docPr id="13" name="Connecteur droit avec flèch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type w14:anchorId="71BA04B9" id="_x0000_t32" coordsize="21600,21600" o:spt="32" o:oned="t" path="m,l21600,21600e" filled="f">
                <v:path arrowok="t" fillok="f" o:connecttype="none"/>
                <o:lock v:ext="edit" shapetype="t"/>
              </v:shapetype>
              <v:shape id="Connecteur droit avec flèche 23" o:spid="_x0000_s1026" type="#_x0000_t32" style="position:absolute;margin-left:222.2pt;margin-top:5.3pt;width:27pt;height:0;rotation:90;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" strokecolor="red" strokeweight="2pt">
                <v:stroke endarrow="open"/>
                <v:shadow on="t" color="black" opacity="24903f" origin=",.5" offset="0,.55556mm"/>
              </v:shape>
            </w:pict>
          </mc:Fallback>
        </mc:AlternateContent>
      </w:r>
    </w:p>
    <w:p w:rsidR="00672BFE" w:rsidRPr="00092DBA" w:rsidRDefault="00672BFE" w:rsidP="00672BFE">
      <w:pPr>
        <w:pBdr>
          <w:top w:val="single" w:sz="4" w:space="1" w:color="auto"/>
          <w:left w:val="single" w:sz="4" w:space="4" w:color="auto"/>
          <w:bottom w:val="single" w:sz="4" w:space="1" w:color="auto"/>
          <w:right w:val="single" w:sz="4" w:space="4" w:color="auto"/>
        </w:pBdr>
        <w:spacing w:before="120" w:after="120"/>
        <w:ind w:left="284" w:right="-142"/>
        <w:jc w:val="both"/>
        <w:rPr>
          <w:b/>
          <w:spacing w:val="-1"/>
        </w:rPr>
      </w:pPr>
      <w:r>
        <w:rPr>
          <w:b/>
          <w:spacing w:val="-1"/>
        </w:rPr>
        <w:t xml:space="preserve">Saisine de la </w:t>
      </w:r>
      <w:proofErr w:type="spellStart"/>
      <w:r>
        <w:rPr>
          <w:b/>
          <w:spacing w:val="-1"/>
        </w:rPr>
        <w:t>MRAe</w:t>
      </w:r>
      <w:proofErr w:type="spellEnd"/>
      <w:r w:rsidRPr="00671249">
        <w:rPr>
          <w:b/>
          <w:spacing w:val="-1"/>
        </w:rPr>
        <w:t xml:space="preserve"> pour examen cas par cas</w:t>
      </w:r>
      <w:r>
        <w:rPr>
          <w:b/>
          <w:spacing w:val="-1"/>
        </w:rPr>
        <w:t xml:space="preserve"> </w:t>
      </w:r>
      <w:r w:rsidRPr="00672BFE">
        <w:rPr>
          <w:spacing w:val="-1"/>
        </w:rPr>
        <w:t xml:space="preserve">le </w:t>
      </w:r>
      <w:r w:rsidRPr="00672BFE">
        <w:t>09</w:t>
      </w:r>
      <w:r>
        <w:t xml:space="preserve"> février 2023 </w:t>
      </w:r>
    </w:p>
    <w:p w:rsidR="00672BFE" w:rsidRDefault="00672BFE" w:rsidP="00672BFE">
      <w:pPr>
        <w:spacing w:before="120" w:after="120"/>
        <w:ind w:left="284"/>
        <w:jc w:val="both"/>
        <w:rPr>
          <w:b/>
          <w:spacing w:val="1"/>
        </w:rPr>
      </w:pPr>
      <w:r>
        <w:rPr>
          <w:b/>
          <w:noProof/>
          <w:lang w:eastAsia="fr-FR"/>
        </w:rPr>
        <mc:AlternateContent>
          <mc:Choice Requires="wps">
            <w:drawing>
              <wp:anchor distT="0" distB="0" distL="114299" distR="114299" simplePos="0" relativeHeight="251666432" behindDoc="0" locked="0" layoutInCell="1" allowOverlap="1" wp14:anchorId="0C9C3971" wp14:editId="605460E4">
                <wp:simplePos x="0" y="0"/>
                <wp:positionH relativeFrom="column">
                  <wp:posOffset>2824223</wp:posOffset>
                </wp:positionH>
                <wp:positionV relativeFrom="paragraph">
                  <wp:posOffset>104173</wp:posOffset>
                </wp:positionV>
                <wp:extent cx="342900" cy="0"/>
                <wp:effectExtent l="76200" t="0" r="95250" b="76200"/>
                <wp:wrapNone/>
                <wp:docPr id="4" name="Connecteur droit avec flèch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544EBF0D" id="Connecteur droit avec flèche 23" o:spid="_x0000_s1026" type="#_x0000_t32" style="position:absolute;margin-left:222.4pt;margin-top:8.2pt;width:27pt;height:0;rotation:90;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" strokecolor="red" strokeweight="2pt">
                <v:stroke endarrow="open"/>
                <v:shadow on="t" color="black" opacity="24903f" origin=",.5" offset="0,.55556mm"/>
              </v:shape>
            </w:pict>
          </mc:Fallback>
        </mc:AlternateContent>
      </w:r>
    </w:p>
    <w:p w:rsidR="00672BFE" w:rsidRDefault="00672BFE" w:rsidP="00672BFE">
      <w:pPr>
        <w:pBdr>
          <w:top w:val="single" w:sz="4" w:space="1" w:color="auto"/>
          <w:left w:val="single" w:sz="4" w:space="4" w:color="auto"/>
          <w:bottom w:val="single" w:sz="4" w:space="1" w:color="auto"/>
          <w:right w:val="single" w:sz="4" w:space="4" w:color="auto"/>
        </w:pBdr>
        <w:spacing w:before="120" w:after="120"/>
        <w:ind w:left="284" w:right="-142"/>
        <w:jc w:val="both"/>
      </w:pPr>
      <w:r w:rsidRPr="007643A6">
        <w:rPr>
          <w:b/>
          <w:spacing w:val="1"/>
        </w:rPr>
        <w:t>N</w:t>
      </w:r>
      <w:r w:rsidRPr="007643A6">
        <w:rPr>
          <w:b/>
          <w:spacing w:val="-1"/>
        </w:rPr>
        <w:t>o</w:t>
      </w:r>
      <w:r w:rsidRPr="007643A6">
        <w:rPr>
          <w:b/>
        </w:rPr>
        <w:t>t</w:t>
      </w:r>
      <w:r w:rsidRPr="007643A6">
        <w:rPr>
          <w:b/>
          <w:spacing w:val="1"/>
        </w:rPr>
        <w:t>i</w:t>
      </w:r>
      <w:r w:rsidRPr="007643A6">
        <w:rPr>
          <w:b/>
          <w:spacing w:val="-3"/>
        </w:rPr>
        <w:t>f</w:t>
      </w:r>
      <w:r w:rsidRPr="007643A6">
        <w:rPr>
          <w:b/>
          <w:spacing w:val="1"/>
        </w:rPr>
        <w:t>ic</w:t>
      </w:r>
      <w:r w:rsidRPr="007643A6">
        <w:rPr>
          <w:b/>
          <w:spacing w:val="-1"/>
        </w:rPr>
        <w:t>a</w:t>
      </w:r>
      <w:r w:rsidRPr="007643A6">
        <w:rPr>
          <w:b/>
          <w:spacing w:val="-2"/>
        </w:rPr>
        <w:t>t</w:t>
      </w:r>
      <w:r w:rsidRPr="007643A6">
        <w:rPr>
          <w:b/>
          <w:spacing w:val="1"/>
        </w:rPr>
        <w:t>i</w:t>
      </w:r>
      <w:r w:rsidRPr="007643A6">
        <w:rPr>
          <w:b/>
          <w:spacing w:val="-1"/>
        </w:rPr>
        <w:t>o</w:t>
      </w:r>
      <w:r w:rsidRPr="007643A6">
        <w:rPr>
          <w:b/>
        </w:rPr>
        <w:t>n de</w:t>
      </w:r>
      <w:r w:rsidRPr="007643A6">
        <w:rPr>
          <w:b/>
          <w:spacing w:val="-1"/>
        </w:rPr>
        <w:t xml:space="preserve"> </w:t>
      </w:r>
      <w:r w:rsidRPr="007643A6">
        <w:rPr>
          <w:b/>
          <w:spacing w:val="1"/>
        </w:rPr>
        <w:t>l</w:t>
      </w:r>
      <w:r w:rsidRPr="007643A6">
        <w:rPr>
          <w:b/>
        </w:rPr>
        <w:t>a</w:t>
      </w:r>
      <w:r w:rsidRPr="007643A6">
        <w:rPr>
          <w:b/>
          <w:spacing w:val="-1"/>
        </w:rPr>
        <w:t xml:space="preserve"> </w:t>
      </w:r>
      <w:r w:rsidRPr="007643A6">
        <w:rPr>
          <w:b/>
          <w:spacing w:val="1"/>
        </w:rPr>
        <w:t>m</w:t>
      </w:r>
      <w:r w:rsidRPr="007643A6">
        <w:rPr>
          <w:b/>
          <w:spacing w:val="-1"/>
        </w:rPr>
        <w:t>od</w:t>
      </w:r>
      <w:r w:rsidRPr="007643A6">
        <w:rPr>
          <w:b/>
          <w:spacing w:val="1"/>
        </w:rPr>
        <w:t>i</w:t>
      </w:r>
      <w:r w:rsidRPr="007643A6">
        <w:rPr>
          <w:b/>
          <w:spacing w:val="-3"/>
        </w:rPr>
        <w:t>f</w:t>
      </w:r>
      <w:r w:rsidRPr="007643A6">
        <w:rPr>
          <w:b/>
          <w:spacing w:val="1"/>
        </w:rPr>
        <w:t>ic</w:t>
      </w:r>
      <w:r w:rsidRPr="007643A6">
        <w:rPr>
          <w:b/>
          <w:spacing w:val="-3"/>
        </w:rPr>
        <w:t>a</w:t>
      </w:r>
      <w:r w:rsidRPr="007643A6">
        <w:rPr>
          <w:b/>
        </w:rPr>
        <w:t>t</w:t>
      </w:r>
      <w:r w:rsidRPr="007643A6">
        <w:rPr>
          <w:b/>
          <w:spacing w:val="1"/>
        </w:rPr>
        <w:t>i</w:t>
      </w:r>
      <w:r w:rsidRPr="007643A6">
        <w:rPr>
          <w:b/>
          <w:spacing w:val="-1"/>
        </w:rPr>
        <w:t>o</w:t>
      </w:r>
      <w:r>
        <w:rPr>
          <w:b/>
        </w:rPr>
        <w:t xml:space="preserve">n n°4 </w:t>
      </w:r>
      <w:r w:rsidRPr="007643A6">
        <w:rPr>
          <w:b/>
        </w:rPr>
        <w:t>du PLU</w:t>
      </w:r>
      <w:r w:rsidRPr="007643A6">
        <w:rPr>
          <w:b/>
          <w:spacing w:val="1"/>
        </w:rPr>
        <w:t xml:space="preserve"> au Maire et </w:t>
      </w:r>
      <w:r w:rsidRPr="007643A6">
        <w:rPr>
          <w:b/>
        </w:rPr>
        <w:t>a</w:t>
      </w:r>
      <w:r w:rsidRPr="007643A6">
        <w:rPr>
          <w:b/>
          <w:spacing w:val="-1"/>
        </w:rPr>
        <w:t>u</w:t>
      </w:r>
      <w:r w:rsidRPr="007643A6">
        <w:rPr>
          <w:b/>
        </w:rPr>
        <w:t>x Personnes Publiques Associées mentionnées aux articles L. 132-7 et L. 132-9 du Code de l’Urbanisme :</w:t>
      </w:r>
      <w:r>
        <w:t xml:space="preserve"> </w:t>
      </w:r>
      <w:r w:rsidRPr="00132D3B">
        <w:t xml:space="preserve">courriers en date </w:t>
      </w:r>
      <w:r w:rsidRPr="00671249">
        <w:t>du</w:t>
      </w:r>
      <w:r>
        <w:t xml:space="preserve"> 10 février 2023 </w:t>
      </w:r>
    </w:p>
    <w:p w:rsidR="00672BFE" w:rsidRDefault="00672BFE" w:rsidP="00672BFE">
      <w:pPr>
        <w:pBdr>
          <w:top w:val="single" w:sz="4" w:space="1" w:color="auto"/>
          <w:left w:val="single" w:sz="4" w:space="4" w:color="auto"/>
          <w:bottom w:val="single" w:sz="4" w:space="1" w:color="auto"/>
          <w:right w:val="single" w:sz="4" w:space="4" w:color="auto"/>
        </w:pBdr>
        <w:spacing w:before="120" w:after="120"/>
        <w:ind w:left="284"/>
        <w:rPr>
          <w:b/>
          <w:spacing w:val="1"/>
        </w:rPr>
      </w:pPr>
      <w:r>
        <w:rPr>
          <w:b/>
          <w:spacing w:val="1"/>
        </w:rPr>
        <w:t xml:space="preserve">Avis </w:t>
      </w:r>
      <w:proofErr w:type="spellStart"/>
      <w:r>
        <w:rPr>
          <w:b/>
          <w:spacing w:val="1"/>
        </w:rPr>
        <w:t>MRAe</w:t>
      </w:r>
      <w:proofErr w:type="spellEnd"/>
      <w:r>
        <w:rPr>
          <w:b/>
          <w:spacing w:val="1"/>
        </w:rPr>
        <w:t xml:space="preserve"> </w:t>
      </w:r>
      <w:r w:rsidRPr="00672BFE">
        <w:rPr>
          <w:spacing w:val="1"/>
        </w:rPr>
        <w:t xml:space="preserve">de dispense d’évaluation environnementale </w:t>
      </w:r>
      <w:r>
        <w:rPr>
          <w:spacing w:val="1"/>
        </w:rPr>
        <w:t xml:space="preserve">en date </w:t>
      </w:r>
      <w:r w:rsidRPr="00672BFE">
        <w:rPr>
          <w:spacing w:val="1"/>
        </w:rPr>
        <w:t>du 31 mars 2023</w:t>
      </w:r>
    </w:p>
    <w:p w:rsidR="00672BFE" w:rsidRDefault="00672BFE" w:rsidP="00672BFE">
      <w:pPr>
        <w:spacing w:before="120" w:after="120"/>
        <w:ind w:left="284"/>
        <w:jc w:val="both"/>
        <w:rPr>
          <w:b/>
          <w:spacing w:val="1"/>
        </w:rPr>
      </w:pPr>
      <w:r>
        <w:rPr>
          <w:b/>
          <w:noProof/>
          <w:lang w:eastAsia="fr-FR"/>
        </w:rPr>
        <mc:AlternateContent>
          <mc:Choice Requires="wps">
            <w:drawing>
              <wp:anchor distT="0" distB="0" distL="114299" distR="114299" simplePos="0" relativeHeight="251661312" behindDoc="0" locked="0" layoutInCell="1" allowOverlap="1" wp14:anchorId="5679D1D5" wp14:editId="1A73B657">
                <wp:simplePos x="0" y="0"/>
                <wp:positionH relativeFrom="column">
                  <wp:posOffset>2822574</wp:posOffset>
                </wp:positionH>
                <wp:positionV relativeFrom="paragraph">
                  <wp:posOffset>80645</wp:posOffset>
                </wp:positionV>
                <wp:extent cx="342900" cy="0"/>
                <wp:effectExtent l="76200" t="0" r="95250" b="76200"/>
                <wp:wrapNone/>
                <wp:docPr id="14" name="Connecteur droit avec flèch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1D849445" id="Connecteur droit avec flèche 23" o:spid="_x0000_s1026" type="#_x0000_t32" style="position:absolute;margin-left:222.25pt;margin-top:6.35pt;width:27pt;height:0;rotation:90;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" strokecolor="red" strokeweight="2pt">
                <v:stroke endarrow="open"/>
                <v:shadow on="t" color="black" opacity="24903f" origin=",.5" offset="0,.55556mm"/>
              </v:shape>
            </w:pict>
          </mc:Fallback>
        </mc:AlternateContent>
      </w:r>
    </w:p>
    <w:p w:rsidR="00672BFE" w:rsidRDefault="00672BFE" w:rsidP="00672BFE">
      <w:pPr>
        <w:pBdr>
          <w:top w:val="single" w:sz="4" w:space="1" w:color="auto"/>
          <w:left w:val="single" w:sz="4" w:space="4" w:color="auto"/>
          <w:bottom w:val="single" w:sz="4" w:space="1" w:color="auto"/>
          <w:right w:val="single" w:sz="4" w:space="4" w:color="auto"/>
        </w:pBdr>
        <w:tabs>
          <w:tab w:val="left" w:pos="7890"/>
        </w:tabs>
        <w:spacing w:before="120" w:after="120"/>
        <w:ind w:left="284" w:right="-142"/>
        <w:jc w:val="center"/>
        <w:rPr>
          <w:b/>
          <w:spacing w:val="-1"/>
        </w:rPr>
      </w:pPr>
      <w:r w:rsidRPr="00931E18">
        <w:rPr>
          <w:b/>
          <w:spacing w:val="-1"/>
        </w:rPr>
        <w:t>Sa</w:t>
      </w:r>
      <w:r w:rsidRPr="00931E18">
        <w:rPr>
          <w:b/>
          <w:spacing w:val="1"/>
        </w:rPr>
        <w:t>i</w:t>
      </w:r>
      <w:r w:rsidRPr="00931E18">
        <w:rPr>
          <w:b/>
        </w:rPr>
        <w:t>s</w:t>
      </w:r>
      <w:r w:rsidRPr="00931E18">
        <w:rPr>
          <w:b/>
          <w:spacing w:val="1"/>
        </w:rPr>
        <w:t>i</w:t>
      </w:r>
      <w:r w:rsidRPr="00931E18">
        <w:rPr>
          <w:b/>
          <w:spacing w:val="-1"/>
        </w:rPr>
        <w:t>n</w:t>
      </w:r>
      <w:r w:rsidRPr="00931E18">
        <w:rPr>
          <w:b/>
        </w:rPr>
        <w:t>e</w:t>
      </w:r>
      <w:r>
        <w:rPr>
          <w:b/>
        </w:rPr>
        <w:t xml:space="preserve"> </w:t>
      </w:r>
      <w:r w:rsidRPr="00931E18">
        <w:rPr>
          <w:b/>
        </w:rPr>
        <w:t>du</w:t>
      </w:r>
      <w:r w:rsidRPr="00931E18">
        <w:rPr>
          <w:b/>
          <w:spacing w:val="-1"/>
        </w:rPr>
        <w:t xml:space="preserve"> T</w:t>
      </w:r>
      <w:r w:rsidRPr="00931E18">
        <w:rPr>
          <w:b/>
          <w:spacing w:val="1"/>
        </w:rPr>
        <w:t>ri</w:t>
      </w:r>
      <w:r w:rsidRPr="00931E18">
        <w:rPr>
          <w:b/>
          <w:spacing w:val="-1"/>
        </w:rPr>
        <w:t>buna</w:t>
      </w:r>
      <w:r w:rsidRPr="00931E18">
        <w:rPr>
          <w:b/>
        </w:rPr>
        <w:t>l</w:t>
      </w:r>
      <w:r w:rsidRPr="00931E18">
        <w:rPr>
          <w:b/>
          <w:spacing w:val="3"/>
        </w:rPr>
        <w:t xml:space="preserve"> </w:t>
      </w:r>
      <w:r>
        <w:rPr>
          <w:b/>
          <w:spacing w:val="-1"/>
        </w:rPr>
        <w:t>A</w:t>
      </w:r>
      <w:r w:rsidRPr="00931E18">
        <w:rPr>
          <w:b/>
          <w:spacing w:val="-1"/>
        </w:rPr>
        <w:t>d</w:t>
      </w:r>
      <w:r w:rsidRPr="00931E18">
        <w:rPr>
          <w:b/>
          <w:spacing w:val="-2"/>
        </w:rPr>
        <w:t>m</w:t>
      </w:r>
      <w:r w:rsidRPr="00931E18">
        <w:rPr>
          <w:b/>
          <w:spacing w:val="1"/>
        </w:rPr>
        <w:t>i</w:t>
      </w:r>
      <w:r w:rsidRPr="00931E18">
        <w:rPr>
          <w:b/>
          <w:spacing w:val="-1"/>
        </w:rPr>
        <w:t>ni</w:t>
      </w:r>
      <w:r w:rsidRPr="00931E18">
        <w:rPr>
          <w:b/>
        </w:rPr>
        <w:t>st</w:t>
      </w:r>
      <w:r w:rsidRPr="00931E18">
        <w:rPr>
          <w:b/>
          <w:spacing w:val="1"/>
        </w:rPr>
        <w:t>r</w:t>
      </w:r>
      <w:r w:rsidRPr="00931E18">
        <w:rPr>
          <w:b/>
          <w:spacing w:val="-1"/>
        </w:rPr>
        <w:t>a</w:t>
      </w:r>
      <w:r w:rsidRPr="00931E18">
        <w:rPr>
          <w:b/>
          <w:spacing w:val="-2"/>
        </w:rPr>
        <w:t>t</w:t>
      </w:r>
      <w:r w:rsidRPr="00931E18">
        <w:rPr>
          <w:b/>
          <w:spacing w:val="1"/>
        </w:rPr>
        <w:t>i</w:t>
      </w:r>
      <w:r w:rsidRPr="00931E18">
        <w:rPr>
          <w:b/>
        </w:rPr>
        <w:t>f</w:t>
      </w:r>
      <w:r>
        <w:rPr>
          <w:b/>
        </w:rPr>
        <w:t xml:space="preserve"> pour désignation du Commissaire Enquêteur</w:t>
      </w:r>
    </w:p>
    <w:p w:rsidR="00672BFE" w:rsidRDefault="00672BFE" w:rsidP="00672BFE">
      <w:pPr>
        <w:spacing w:before="120" w:after="120"/>
        <w:ind w:right="340"/>
        <w:jc w:val="both"/>
      </w:pPr>
      <w:r>
        <w:rPr>
          <w:b/>
          <w:noProof/>
          <w:lang w:eastAsia="fr-FR"/>
        </w:rPr>
        <mc:AlternateContent>
          <mc:Choice Requires="wps">
            <w:drawing>
              <wp:anchor distT="0" distB="0" distL="114299" distR="114299" simplePos="0" relativeHeight="251662336" behindDoc="0" locked="0" layoutInCell="1" allowOverlap="1" wp14:anchorId="6426F8E7" wp14:editId="462792D4">
                <wp:simplePos x="0" y="0"/>
                <wp:positionH relativeFrom="column">
                  <wp:posOffset>2821940</wp:posOffset>
                </wp:positionH>
                <wp:positionV relativeFrom="paragraph">
                  <wp:posOffset>78105</wp:posOffset>
                </wp:positionV>
                <wp:extent cx="342900" cy="0"/>
                <wp:effectExtent l="76200" t="0" r="95250" b="76200"/>
                <wp:wrapNone/>
                <wp:docPr id="1" name="Connecteur droit avec flèch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32E0F200" id="Connecteur droit avec flèche 23" o:spid="_x0000_s1026" type="#_x0000_t32" style="position:absolute;margin-left:222.2pt;margin-top:6.15pt;width:27pt;height:0;rotation:90;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" strokecolor="red" strokeweight="2pt">
                <v:stroke endarrow="open"/>
                <v:shadow on="t" color="black" opacity="24903f" origin=",.5" offset="0,.55556mm"/>
              </v:shape>
            </w:pict>
          </mc:Fallback>
        </mc:AlternateContent>
      </w:r>
    </w:p>
    <w:p w:rsidR="00672BFE" w:rsidRDefault="00672BFE" w:rsidP="00672BFE">
      <w:pPr>
        <w:pBdr>
          <w:top w:val="single" w:sz="4" w:space="1" w:color="auto"/>
          <w:left w:val="single" w:sz="4" w:space="4" w:color="auto"/>
          <w:bottom w:val="single" w:sz="4" w:space="1" w:color="auto"/>
          <w:right w:val="single" w:sz="4" w:space="4" w:color="auto"/>
        </w:pBdr>
        <w:tabs>
          <w:tab w:val="left" w:pos="7890"/>
        </w:tabs>
        <w:spacing w:before="120" w:after="120"/>
        <w:ind w:left="284" w:right="-142"/>
        <w:jc w:val="center"/>
        <w:rPr>
          <w:b/>
          <w:spacing w:val="-1"/>
        </w:rPr>
      </w:pPr>
      <w:r w:rsidRPr="00931E18">
        <w:rPr>
          <w:b/>
        </w:rPr>
        <w:t>A</w:t>
      </w:r>
      <w:r w:rsidRPr="00931E18">
        <w:rPr>
          <w:b/>
          <w:spacing w:val="1"/>
        </w:rPr>
        <w:t>rr</w:t>
      </w:r>
      <w:r w:rsidRPr="00931E18">
        <w:rPr>
          <w:b/>
          <w:spacing w:val="-1"/>
        </w:rPr>
        <w:t>ê</w:t>
      </w:r>
      <w:r w:rsidRPr="00931E18">
        <w:rPr>
          <w:b/>
        </w:rPr>
        <w:t>té</w:t>
      </w:r>
      <w:r>
        <w:rPr>
          <w:b/>
        </w:rPr>
        <w:t xml:space="preserve"> </w:t>
      </w:r>
      <w:r>
        <w:rPr>
          <w:b/>
          <w:spacing w:val="-1"/>
        </w:rPr>
        <w:t>métropolitain</w:t>
      </w:r>
      <w:r w:rsidRPr="00931E18">
        <w:rPr>
          <w:b/>
        </w:rPr>
        <w:t xml:space="preserve"> d’</w:t>
      </w:r>
      <w:r w:rsidRPr="00931E18">
        <w:rPr>
          <w:b/>
          <w:spacing w:val="-1"/>
        </w:rPr>
        <w:t>ou</w:t>
      </w:r>
      <w:r w:rsidRPr="00931E18">
        <w:rPr>
          <w:b/>
          <w:spacing w:val="1"/>
        </w:rPr>
        <w:t>v</w:t>
      </w:r>
      <w:r w:rsidRPr="00931E18">
        <w:rPr>
          <w:b/>
          <w:spacing w:val="-1"/>
        </w:rPr>
        <w:t>e</w:t>
      </w:r>
      <w:r w:rsidRPr="00931E18">
        <w:rPr>
          <w:b/>
          <w:spacing w:val="1"/>
        </w:rPr>
        <w:t>r</w:t>
      </w:r>
      <w:r w:rsidRPr="00931E18">
        <w:rPr>
          <w:b/>
        </w:rPr>
        <w:t>t</w:t>
      </w:r>
      <w:r w:rsidRPr="00931E18">
        <w:rPr>
          <w:b/>
          <w:spacing w:val="-1"/>
        </w:rPr>
        <w:t>u</w:t>
      </w:r>
      <w:r w:rsidRPr="00931E18">
        <w:rPr>
          <w:b/>
          <w:spacing w:val="1"/>
        </w:rPr>
        <w:t>r</w:t>
      </w:r>
      <w:r w:rsidRPr="00931E18">
        <w:rPr>
          <w:b/>
        </w:rPr>
        <w:t xml:space="preserve">e </w:t>
      </w:r>
      <w:r w:rsidRPr="00931E18">
        <w:rPr>
          <w:b/>
          <w:spacing w:val="-3"/>
        </w:rPr>
        <w:t>d</w:t>
      </w:r>
      <w:r w:rsidRPr="00931E18">
        <w:rPr>
          <w:b/>
          <w:spacing w:val="-2"/>
        </w:rPr>
        <w:t>’</w:t>
      </w:r>
      <w:r w:rsidRPr="00931E18">
        <w:rPr>
          <w:b/>
          <w:spacing w:val="-1"/>
        </w:rPr>
        <w:t>un</w:t>
      </w:r>
      <w:r w:rsidRPr="00931E18">
        <w:rPr>
          <w:b/>
        </w:rPr>
        <w:t>e e</w:t>
      </w:r>
      <w:r w:rsidRPr="00931E18">
        <w:rPr>
          <w:b/>
          <w:spacing w:val="-1"/>
        </w:rPr>
        <w:t>nquê</w:t>
      </w:r>
      <w:r w:rsidRPr="00931E18">
        <w:rPr>
          <w:b/>
        </w:rPr>
        <w:t xml:space="preserve">te </w:t>
      </w:r>
      <w:r w:rsidRPr="00931E18">
        <w:rPr>
          <w:b/>
          <w:spacing w:val="-1"/>
        </w:rPr>
        <w:t>pub</w:t>
      </w:r>
      <w:r w:rsidRPr="00931E18">
        <w:rPr>
          <w:b/>
          <w:spacing w:val="1"/>
        </w:rPr>
        <w:t>li</w:t>
      </w:r>
      <w:r w:rsidRPr="00931E18">
        <w:rPr>
          <w:b/>
          <w:spacing w:val="-1"/>
        </w:rPr>
        <w:t>qu</w:t>
      </w:r>
      <w:r w:rsidRPr="00931E18">
        <w:rPr>
          <w:b/>
        </w:rPr>
        <w:t>e</w:t>
      </w:r>
    </w:p>
    <w:p w:rsidR="00672BFE" w:rsidRPr="00900DB8" w:rsidRDefault="00672BFE" w:rsidP="00672BFE">
      <w:pPr>
        <w:spacing w:before="120" w:after="120"/>
        <w:jc w:val="both"/>
      </w:pPr>
      <w:r>
        <w:rPr>
          <w:b/>
          <w:noProof/>
          <w:lang w:eastAsia="fr-FR"/>
        </w:rPr>
        <mc:AlternateContent>
          <mc:Choice Requires="wps">
            <w:drawing>
              <wp:anchor distT="0" distB="0" distL="114299" distR="114299" simplePos="0" relativeHeight="251659264" behindDoc="0" locked="0" layoutInCell="1" allowOverlap="1" wp14:anchorId="7738B1D8" wp14:editId="550B9BB6">
                <wp:simplePos x="0" y="0"/>
                <wp:positionH relativeFrom="column">
                  <wp:posOffset>2821940</wp:posOffset>
                </wp:positionH>
                <wp:positionV relativeFrom="paragraph">
                  <wp:posOffset>99695</wp:posOffset>
                </wp:positionV>
                <wp:extent cx="342900" cy="0"/>
                <wp:effectExtent l="76200" t="0" r="95250" b="76200"/>
                <wp:wrapNone/>
                <wp:docPr id="2" name="Connecteur droit avec flèch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1A3C64B8" id="Connecteur droit avec flèche 23" o:spid="_x0000_s1026" type="#_x0000_t32" style="position:absolute;margin-left:222.2pt;margin-top:7.85pt;width:27pt;height:0;rotation:90;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" strokecolor="red" strokeweight="2pt">
                <v:stroke endarrow="open"/>
                <v:shadow on="t" color="black" opacity="24903f" origin=",.5" offset="0,.55556mm"/>
              </v:shape>
            </w:pict>
          </mc:Fallback>
        </mc:AlternateContent>
      </w:r>
    </w:p>
    <w:p w:rsidR="00672BFE" w:rsidRDefault="00672BFE" w:rsidP="00672BFE">
      <w:pPr>
        <w:pBdr>
          <w:top w:val="single" w:sz="4" w:space="1" w:color="auto"/>
          <w:left w:val="single" w:sz="4" w:space="4" w:color="auto"/>
          <w:bottom w:val="single" w:sz="4" w:space="1" w:color="auto"/>
          <w:right w:val="single" w:sz="4" w:space="4" w:color="auto"/>
        </w:pBdr>
        <w:spacing w:before="120" w:after="120"/>
        <w:ind w:left="284" w:right="-142"/>
        <w:jc w:val="both"/>
        <w:rPr>
          <w:b/>
        </w:rPr>
      </w:pPr>
      <w:r w:rsidRPr="00683CC7">
        <w:rPr>
          <w:b/>
          <w:spacing w:val="-1"/>
        </w:rPr>
        <w:t>Me</w:t>
      </w:r>
      <w:r w:rsidRPr="00683CC7">
        <w:rPr>
          <w:b/>
        </w:rPr>
        <w:t>s</w:t>
      </w:r>
      <w:r w:rsidRPr="00683CC7">
        <w:rPr>
          <w:b/>
          <w:spacing w:val="-1"/>
        </w:rPr>
        <w:t>u</w:t>
      </w:r>
      <w:r w:rsidRPr="00683CC7">
        <w:rPr>
          <w:b/>
          <w:spacing w:val="1"/>
        </w:rPr>
        <w:t>r</w:t>
      </w:r>
      <w:r w:rsidRPr="00683CC7">
        <w:rPr>
          <w:b/>
          <w:spacing w:val="-1"/>
        </w:rPr>
        <w:t>e</w:t>
      </w:r>
      <w:r w:rsidRPr="00683CC7">
        <w:rPr>
          <w:b/>
        </w:rPr>
        <w:t>s de</w:t>
      </w:r>
      <w:r w:rsidRPr="00683CC7">
        <w:rPr>
          <w:b/>
          <w:spacing w:val="-1"/>
        </w:rPr>
        <w:t xml:space="preserve"> </w:t>
      </w:r>
      <w:r w:rsidRPr="00683CC7">
        <w:rPr>
          <w:b/>
        </w:rPr>
        <w:t>p</w:t>
      </w:r>
      <w:r w:rsidRPr="00683CC7">
        <w:rPr>
          <w:b/>
          <w:spacing w:val="-1"/>
        </w:rPr>
        <w:t>ub</w:t>
      </w:r>
      <w:r w:rsidRPr="00683CC7">
        <w:rPr>
          <w:b/>
          <w:spacing w:val="1"/>
        </w:rPr>
        <w:t>l</w:t>
      </w:r>
      <w:r w:rsidRPr="00683CC7">
        <w:rPr>
          <w:b/>
          <w:spacing w:val="-1"/>
        </w:rPr>
        <w:t>i</w:t>
      </w:r>
      <w:r w:rsidRPr="00683CC7">
        <w:rPr>
          <w:b/>
          <w:spacing w:val="1"/>
        </w:rPr>
        <w:t>c</w:t>
      </w:r>
      <w:r w:rsidRPr="00683CC7">
        <w:rPr>
          <w:b/>
          <w:spacing w:val="-1"/>
        </w:rPr>
        <w:t>i</w:t>
      </w:r>
      <w:r w:rsidRPr="00683CC7">
        <w:rPr>
          <w:b/>
        </w:rPr>
        <w:t xml:space="preserve">té </w:t>
      </w:r>
      <w:r w:rsidRPr="00683CC7">
        <w:t>(insertions presse, affichage, publication sur le site internet de Montpellier Méditerranée Métropole)</w:t>
      </w:r>
    </w:p>
    <w:p w:rsidR="00672BFE" w:rsidRDefault="00672BFE" w:rsidP="00672BFE">
      <w:pPr>
        <w:spacing w:before="120" w:after="120"/>
        <w:ind w:left="284"/>
        <w:rPr>
          <w:b/>
        </w:rPr>
      </w:pPr>
      <w:r>
        <w:rPr>
          <w:b/>
          <w:noProof/>
          <w:lang w:eastAsia="fr-FR"/>
        </w:rPr>
        <mc:AlternateContent>
          <mc:Choice Requires="wps">
            <w:drawing>
              <wp:anchor distT="0" distB="0" distL="114299" distR="114299" simplePos="0" relativeHeight="251663360" behindDoc="0" locked="0" layoutInCell="1" allowOverlap="1" wp14:anchorId="396172DA" wp14:editId="6A7FF7F3">
                <wp:simplePos x="0" y="0"/>
                <wp:positionH relativeFrom="column">
                  <wp:posOffset>2828289</wp:posOffset>
                </wp:positionH>
                <wp:positionV relativeFrom="paragraph">
                  <wp:posOffset>74295</wp:posOffset>
                </wp:positionV>
                <wp:extent cx="342900" cy="0"/>
                <wp:effectExtent l="76200" t="0" r="95250" b="76200"/>
                <wp:wrapNone/>
                <wp:docPr id="15" name="Connecteur droit avec flèch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751A1A79" id="Connecteur droit avec flèche 23" o:spid="_x0000_s1026" type="#_x0000_t32" style="position:absolute;margin-left:222.7pt;margin-top:5.85pt;width:27pt;height:0;rotation:90;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" strokecolor="red" strokeweight="2pt">
                <v:stroke endarrow="open"/>
                <v:shadow on="t" color="black" opacity="24903f" origin=",.5" offset="0,.55556mm"/>
              </v:shape>
            </w:pict>
          </mc:Fallback>
        </mc:AlternateContent>
      </w:r>
    </w:p>
    <w:p w:rsidR="00672BFE" w:rsidRDefault="00672BFE" w:rsidP="00672BFE">
      <w:pPr>
        <w:pBdr>
          <w:top w:val="single" w:sz="4" w:space="1" w:color="auto"/>
          <w:left w:val="single" w:sz="4" w:space="4" w:color="auto"/>
          <w:bottom w:val="single" w:sz="4" w:space="1" w:color="auto"/>
          <w:right w:val="single" w:sz="4" w:space="4" w:color="auto"/>
        </w:pBdr>
        <w:shd w:val="clear" w:color="auto" w:fill="F2DBDB" w:themeFill="accent2" w:themeFillTint="33"/>
        <w:spacing w:before="120" w:after="120"/>
        <w:ind w:left="284" w:right="-142"/>
        <w:jc w:val="center"/>
        <w:rPr>
          <w:b/>
        </w:rPr>
      </w:pPr>
      <w:r>
        <w:rPr>
          <w:b/>
          <w:spacing w:val="-1"/>
        </w:rPr>
        <w:t>ENQUETE PUBLIQUE</w:t>
      </w:r>
    </w:p>
    <w:p w:rsidR="0004593A" w:rsidRDefault="0004593A" w:rsidP="00672BFE">
      <w:pPr>
        <w:spacing w:before="120" w:after="120"/>
        <w:ind w:left="284"/>
        <w:rPr>
          <w:b/>
        </w:rPr>
      </w:pPr>
      <w:r>
        <w:rPr>
          <w:b/>
          <w:noProof/>
          <w:lang w:eastAsia="fr-FR"/>
        </w:rPr>
        <mc:AlternateContent>
          <mc:Choice Requires="wps">
            <w:drawing>
              <wp:anchor distT="0" distB="0" distL="114299" distR="114299" simplePos="0" relativeHeight="251668480" behindDoc="0" locked="0" layoutInCell="1" allowOverlap="1" wp14:anchorId="66C00385" wp14:editId="6F53ED04">
                <wp:simplePos x="0" y="0"/>
                <wp:positionH relativeFrom="column">
                  <wp:posOffset>2818130</wp:posOffset>
                </wp:positionH>
                <wp:positionV relativeFrom="paragraph">
                  <wp:posOffset>121269</wp:posOffset>
                </wp:positionV>
                <wp:extent cx="342900" cy="0"/>
                <wp:effectExtent l="76200" t="0" r="95250" b="76200"/>
                <wp:wrapNone/>
                <wp:docPr id="6" name="Connecteur droit avec flèch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140A3683" id="Connecteur droit avec flèche 23" o:spid="_x0000_s1026" type="#_x0000_t32" style="position:absolute;margin-left:221.9pt;margin-top:9.55pt;width:27pt;height:0;rotation:90;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" strokecolor="red" strokeweight="2pt">
                <v:stroke endarrow="open"/>
                <v:shadow on="t" color="black" opacity="24903f" origin=",.5" offset="0,.55556mm"/>
              </v:shape>
            </w:pict>
          </mc:Fallback>
        </mc:AlternateContent>
      </w:r>
    </w:p>
    <w:p w:rsidR="0004593A" w:rsidRDefault="0004593A" w:rsidP="0004593A">
      <w:pPr>
        <w:pBdr>
          <w:top w:val="single" w:sz="4" w:space="1" w:color="auto"/>
          <w:left w:val="single" w:sz="4" w:space="4" w:color="auto"/>
          <w:bottom w:val="single" w:sz="4" w:space="1" w:color="auto"/>
          <w:right w:val="single" w:sz="4" w:space="4" w:color="auto"/>
        </w:pBdr>
        <w:spacing w:before="120" w:after="120"/>
        <w:ind w:left="284"/>
        <w:rPr>
          <w:b/>
        </w:rPr>
      </w:pPr>
      <w:r>
        <w:rPr>
          <w:b/>
        </w:rPr>
        <w:t xml:space="preserve">Rapport et conclusions du commissaire enquêteur </w:t>
      </w:r>
    </w:p>
    <w:p w:rsidR="00672BFE" w:rsidRDefault="00672BFE" w:rsidP="00672BFE">
      <w:pPr>
        <w:spacing w:before="120" w:after="120"/>
        <w:ind w:left="284"/>
        <w:rPr>
          <w:b/>
        </w:rPr>
      </w:pPr>
      <w:r>
        <w:rPr>
          <w:b/>
          <w:noProof/>
          <w:lang w:eastAsia="fr-FR"/>
        </w:rPr>
        <mc:AlternateContent>
          <mc:Choice Requires="wps">
            <w:drawing>
              <wp:anchor distT="0" distB="0" distL="114299" distR="114299" simplePos="0" relativeHeight="251664384" behindDoc="0" locked="0" layoutInCell="1" allowOverlap="1" wp14:anchorId="4A580E8D" wp14:editId="2F3318EE">
                <wp:simplePos x="0" y="0"/>
                <wp:positionH relativeFrom="column">
                  <wp:posOffset>2842261</wp:posOffset>
                </wp:positionH>
                <wp:positionV relativeFrom="paragraph">
                  <wp:posOffset>78105</wp:posOffset>
                </wp:positionV>
                <wp:extent cx="342900" cy="0"/>
                <wp:effectExtent l="76200" t="0" r="95250" b="76200"/>
                <wp:wrapNone/>
                <wp:docPr id="16" name="Connecteur droit avec flèch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4CCED720" id="Connecteur droit avec flèche 23" o:spid="_x0000_s1026" type="#_x0000_t32" style="position:absolute;margin-left:223.8pt;margin-top:6.15pt;width:27pt;height:0;rotation:90;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" strokecolor="red" strokeweight="2pt">
                <v:stroke endarrow="open"/>
                <v:shadow on="t" color="black" opacity="24903f" origin=",.5" offset="0,.55556mm"/>
              </v:shape>
            </w:pict>
          </mc:Fallback>
        </mc:AlternateContent>
      </w:r>
    </w:p>
    <w:p w:rsidR="00A2313C" w:rsidRDefault="00672BFE" w:rsidP="00320100">
      <w:pPr>
        <w:pBdr>
          <w:top w:val="single" w:sz="4" w:space="1" w:color="auto"/>
          <w:left w:val="single" w:sz="4" w:space="4" w:color="auto"/>
          <w:bottom w:val="single" w:sz="4" w:space="1" w:color="auto"/>
          <w:right w:val="single" w:sz="4" w:space="4" w:color="auto"/>
        </w:pBdr>
        <w:spacing w:before="120" w:after="120"/>
        <w:ind w:left="284" w:right="-142"/>
        <w:jc w:val="both"/>
        <w:rPr>
          <w:b/>
        </w:rPr>
      </w:pPr>
      <w:r>
        <w:rPr>
          <w:b/>
          <w:bCs/>
          <w:spacing w:val="1"/>
        </w:rPr>
        <w:t xml:space="preserve">Projet de </w:t>
      </w:r>
      <w:r w:rsidRPr="00225FB2">
        <w:rPr>
          <w:b/>
          <w:bCs/>
          <w:spacing w:val="1"/>
        </w:rPr>
        <w:t>modification n°</w:t>
      </w:r>
      <w:r>
        <w:rPr>
          <w:b/>
          <w:bCs/>
          <w:spacing w:val="1"/>
        </w:rPr>
        <w:t>4</w:t>
      </w:r>
      <w:r w:rsidRPr="00225FB2">
        <w:rPr>
          <w:b/>
          <w:bCs/>
          <w:spacing w:val="1"/>
        </w:rPr>
        <w:t xml:space="preserve"> </w:t>
      </w:r>
      <w:r w:rsidRPr="00225FB2">
        <w:rPr>
          <w:b/>
          <w:bCs/>
        </w:rPr>
        <w:t>du</w:t>
      </w:r>
      <w:r w:rsidRPr="004C7632">
        <w:rPr>
          <w:b/>
          <w:bCs/>
        </w:rPr>
        <w:t xml:space="preserve"> PLU</w:t>
      </w:r>
      <w:r w:rsidRPr="004C7632">
        <w:rPr>
          <w:b/>
          <w:bCs/>
          <w:spacing w:val="1"/>
        </w:rPr>
        <w:t xml:space="preserve"> </w:t>
      </w:r>
      <w:r>
        <w:rPr>
          <w:b/>
          <w:bCs/>
          <w:spacing w:val="1"/>
        </w:rPr>
        <w:t xml:space="preserve">soumis au </w:t>
      </w:r>
      <w:r w:rsidRPr="004C7632">
        <w:rPr>
          <w:b/>
          <w:bCs/>
          <w:spacing w:val="1"/>
        </w:rPr>
        <w:t>Conseil de Métropole</w:t>
      </w:r>
      <w:r w:rsidRPr="004C7632">
        <w:rPr>
          <w:b/>
          <w:smallCaps/>
        </w:rPr>
        <w:t xml:space="preserve"> </w:t>
      </w:r>
      <w:r>
        <w:rPr>
          <w:b/>
          <w:bCs/>
          <w:spacing w:val="1"/>
        </w:rPr>
        <w:t>pour approbation</w:t>
      </w:r>
    </w:p>
    <w:p w:rsidR="00320100" w:rsidRPr="00320100" w:rsidRDefault="00320100" w:rsidP="00320100">
      <w:pPr>
        <w:pBdr>
          <w:top w:val="single" w:sz="4" w:space="1" w:color="auto"/>
          <w:left w:val="single" w:sz="4" w:space="4" w:color="auto"/>
          <w:bottom w:val="single" w:sz="4" w:space="1" w:color="auto"/>
          <w:right w:val="single" w:sz="4" w:space="4" w:color="auto"/>
        </w:pBdr>
        <w:spacing w:before="120" w:after="120"/>
        <w:ind w:left="284" w:right="-142"/>
        <w:jc w:val="both"/>
        <w:rPr>
          <w:b/>
        </w:rPr>
      </w:pPr>
    </w:p>
    <w:p w:rsidR="00EF4643" w:rsidRDefault="00460C89" w:rsidP="00EF4643">
      <w:pPr>
        <w:pStyle w:val="Noparagraphstyle"/>
        <w:spacing w:line="276" w:lineRule="auto"/>
        <w:ind w:left="284"/>
        <w:jc w:val="both"/>
        <w:rPr>
          <w:rFonts w:asciiTheme="minorHAnsi" w:hAnsiTheme="minorHAnsi" w:cs="Arial"/>
          <w:color w:val="auto"/>
          <w:sz w:val="22"/>
          <w:szCs w:val="22"/>
        </w:rPr>
      </w:pPr>
      <w:r>
        <w:rPr>
          <w:rFonts w:asciiTheme="minorHAnsi" w:hAnsiTheme="minorHAnsi" w:cs="Arial"/>
          <w:color w:val="auto"/>
          <w:sz w:val="22"/>
          <w:szCs w:val="22"/>
        </w:rPr>
        <w:t>M</w:t>
      </w:r>
      <w:r w:rsidR="00E63C05" w:rsidRPr="00E63C05">
        <w:rPr>
          <w:rFonts w:asciiTheme="minorHAnsi" w:hAnsiTheme="minorHAnsi" w:cs="Arial"/>
          <w:color w:val="auto"/>
          <w:sz w:val="22"/>
          <w:szCs w:val="22"/>
        </w:rPr>
        <w:t>ontpellier Méditerranée Métropole est l’autorité compétente pour ouvrir et org</w:t>
      </w:r>
      <w:r w:rsidR="00965F08">
        <w:rPr>
          <w:rFonts w:asciiTheme="minorHAnsi" w:hAnsiTheme="minorHAnsi" w:cs="Arial"/>
          <w:color w:val="auto"/>
          <w:sz w:val="22"/>
          <w:szCs w:val="22"/>
        </w:rPr>
        <w:t>aniser l’enquête publique</w:t>
      </w:r>
      <w:r w:rsidR="00E63C05" w:rsidRPr="00E63C05">
        <w:rPr>
          <w:rFonts w:asciiTheme="minorHAnsi" w:hAnsiTheme="minorHAnsi" w:cs="Arial"/>
          <w:color w:val="auto"/>
          <w:sz w:val="22"/>
          <w:szCs w:val="22"/>
        </w:rPr>
        <w:t>.</w:t>
      </w:r>
    </w:p>
    <w:p w:rsidR="00EF4643" w:rsidRDefault="00E63C05" w:rsidP="00EF4643">
      <w:pPr>
        <w:pStyle w:val="Noparagraphstyle"/>
        <w:spacing w:before="120" w:line="276" w:lineRule="auto"/>
        <w:ind w:left="284"/>
        <w:jc w:val="both"/>
        <w:rPr>
          <w:rFonts w:asciiTheme="minorHAnsi" w:hAnsiTheme="minorHAnsi" w:cs="Arial"/>
          <w:color w:val="auto"/>
          <w:sz w:val="22"/>
          <w:szCs w:val="22"/>
        </w:rPr>
      </w:pPr>
      <w:r w:rsidRPr="00E63C05">
        <w:rPr>
          <w:rFonts w:asciiTheme="minorHAnsi" w:hAnsiTheme="minorHAnsi" w:cs="Arial"/>
          <w:color w:val="auto"/>
          <w:sz w:val="22"/>
          <w:szCs w:val="22"/>
        </w:rPr>
        <w:t xml:space="preserve">Le Président du Tribunal </w:t>
      </w:r>
      <w:r w:rsidR="00994346">
        <w:rPr>
          <w:rFonts w:asciiTheme="minorHAnsi" w:hAnsiTheme="minorHAnsi" w:cs="Arial"/>
          <w:color w:val="auto"/>
          <w:sz w:val="22"/>
          <w:szCs w:val="22"/>
        </w:rPr>
        <w:t>A</w:t>
      </w:r>
      <w:r w:rsidRPr="00E63C05">
        <w:rPr>
          <w:rFonts w:asciiTheme="minorHAnsi" w:hAnsiTheme="minorHAnsi" w:cs="Arial"/>
          <w:color w:val="auto"/>
          <w:sz w:val="22"/>
          <w:szCs w:val="22"/>
        </w:rPr>
        <w:t xml:space="preserve">dministratif, saisi par l’autorité compétente, procède à la désignation du commissaire enquêteur ou d’une commission d’enquête. </w:t>
      </w:r>
    </w:p>
    <w:p w:rsidR="004C5523" w:rsidRPr="004C5523" w:rsidRDefault="004C5523" w:rsidP="00EF4643">
      <w:pPr>
        <w:pStyle w:val="Noparagraphstyle"/>
        <w:spacing w:before="120" w:line="276" w:lineRule="auto"/>
        <w:ind w:left="284"/>
        <w:jc w:val="both"/>
        <w:rPr>
          <w:rFonts w:asciiTheme="minorHAnsi" w:hAnsiTheme="minorHAnsi" w:cs="Arial"/>
          <w:color w:val="auto"/>
          <w:sz w:val="22"/>
          <w:szCs w:val="22"/>
        </w:rPr>
      </w:pPr>
      <w:r w:rsidRPr="0060684F">
        <w:rPr>
          <w:rFonts w:asciiTheme="minorHAnsi" w:hAnsiTheme="minorHAnsi" w:cs="Arial"/>
          <w:color w:val="auto"/>
          <w:sz w:val="22"/>
          <w:szCs w:val="22"/>
        </w:rPr>
        <w:t>Avant signature de l'arrêté d'ouverture d'enquête, l'autorité compétente pour ouvrir et organiser l'enquête adresse au commissaire enquêteur […] une copie du dossier complet soumis à enquête publique en format papier et en copie numérique</w:t>
      </w:r>
      <w:r w:rsidR="00320100">
        <w:rPr>
          <w:rFonts w:asciiTheme="minorHAnsi" w:hAnsiTheme="minorHAnsi" w:cs="Arial"/>
          <w:color w:val="auto"/>
          <w:sz w:val="22"/>
          <w:szCs w:val="22"/>
        </w:rPr>
        <w:t>.</w:t>
      </w:r>
    </w:p>
    <w:p w:rsidR="00067AD1" w:rsidRDefault="00A468AE" w:rsidP="00EF4643">
      <w:pPr>
        <w:pStyle w:val="Noparagraphstyle"/>
        <w:spacing w:before="120" w:line="276" w:lineRule="auto"/>
        <w:ind w:left="284"/>
        <w:jc w:val="both"/>
        <w:rPr>
          <w:rFonts w:asciiTheme="minorHAnsi" w:hAnsiTheme="minorHAnsi" w:cs="Arial"/>
          <w:color w:val="auto"/>
          <w:sz w:val="22"/>
          <w:szCs w:val="22"/>
        </w:rPr>
      </w:pPr>
      <w:r w:rsidRPr="00A468AE">
        <w:rPr>
          <w:rFonts w:asciiTheme="minorHAnsi" w:hAnsiTheme="minorHAnsi" w:cs="Arial"/>
          <w:color w:val="auto"/>
          <w:sz w:val="22"/>
          <w:szCs w:val="22"/>
        </w:rPr>
        <w:t>Quinze jours au moins avant l'ouverture de l'enquête et durant celle-ci, l'autorité compétente pour ouvrir et organiser l'enquête informe le public. L'information du public est assurée par voie dématér</w:t>
      </w:r>
      <w:r w:rsidR="00ED5F76">
        <w:rPr>
          <w:rFonts w:asciiTheme="minorHAnsi" w:hAnsiTheme="minorHAnsi" w:cs="Arial"/>
          <w:color w:val="auto"/>
          <w:sz w:val="22"/>
          <w:szCs w:val="22"/>
        </w:rPr>
        <w:t xml:space="preserve">ialisée et par voie d'affichage, ainsi que </w:t>
      </w:r>
      <w:r w:rsidRPr="00A468AE">
        <w:rPr>
          <w:rFonts w:asciiTheme="minorHAnsi" w:hAnsiTheme="minorHAnsi" w:cs="Arial"/>
          <w:color w:val="auto"/>
          <w:sz w:val="22"/>
          <w:szCs w:val="22"/>
        </w:rPr>
        <w:t xml:space="preserve">par voie de publication locale. </w:t>
      </w:r>
    </w:p>
    <w:p w:rsidR="004C5523" w:rsidRPr="0060684F" w:rsidRDefault="0060684F" w:rsidP="0060684F">
      <w:pPr>
        <w:pStyle w:val="Noparagraphstyle"/>
        <w:spacing w:before="120" w:line="276" w:lineRule="auto"/>
        <w:jc w:val="both"/>
        <w:rPr>
          <w:rFonts w:asciiTheme="minorHAnsi" w:hAnsiTheme="minorHAnsi" w:cs="Arial"/>
          <w:color w:val="auto"/>
          <w:sz w:val="22"/>
          <w:szCs w:val="22"/>
        </w:rPr>
      </w:pPr>
      <w:r>
        <w:rPr>
          <w:rFonts w:asciiTheme="minorHAnsi" w:hAnsiTheme="minorHAnsi" w:cs="Arial"/>
          <w:color w:val="auto"/>
          <w:sz w:val="22"/>
          <w:szCs w:val="22"/>
        </w:rPr>
        <w:t xml:space="preserve">      </w:t>
      </w:r>
      <w:r w:rsidR="004C5523" w:rsidRPr="0060684F">
        <w:rPr>
          <w:rFonts w:asciiTheme="minorHAnsi" w:hAnsiTheme="minorHAnsi" w:cs="Arial"/>
          <w:color w:val="auto"/>
          <w:sz w:val="22"/>
          <w:szCs w:val="22"/>
        </w:rPr>
        <w:t xml:space="preserve">L'enquête </w:t>
      </w:r>
      <w:r w:rsidR="00DD62EE">
        <w:rPr>
          <w:rFonts w:asciiTheme="minorHAnsi" w:hAnsiTheme="minorHAnsi" w:cs="Arial"/>
          <w:color w:val="auto"/>
          <w:sz w:val="22"/>
          <w:szCs w:val="22"/>
        </w:rPr>
        <w:t xml:space="preserve">publique </w:t>
      </w:r>
      <w:r w:rsidR="00DD62EE" w:rsidRPr="0060684F">
        <w:rPr>
          <w:rFonts w:asciiTheme="minorHAnsi" w:hAnsiTheme="minorHAnsi" w:cs="Arial"/>
          <w:color w:val="auto"/>
          <w:sz w:val="22"/>
          <w:szCs w:val="22"/>
        </w:rPr>
        <w:t>fera</w:t>
      </w:r>
      <w:r w:rsidR="004C5523" w:rsidRPr="0060684F">
        <w:rPr>
          <w:rFonts w:asciiTheme="minorHAnsi" w:hAnsiTheme="minorHAnsi" w:cs="Arial"/>
          <w:color w:val="auto"/>
          <w:sz w:val="22"/>
          <w:szCs w:val="22"/>
        </w:rPr>
        <w:t xml:space="preserve"> l'obje</w:t>
      </w:r>
      <w:r w:rsidR="00A2313C">
        <w:rPr>
          <w:rFonts w:asciiTheme="minorHAnsi" w:hAnsiTheme="minorHAnsi" w:cs="Arial"/>
          <w:color w:val="auto"/>
          <w:sz w:val="22"/>
          <w:szCs w:val="22"/>
        </w:rPr>
        <w:t>t d'un registre d'enquête</w:t>
      </w:r>
      <w:r w:rsidR="004C5523" w:rsidRPr="0060684F">
        <w:rPr>
          <w:rFonts w:asciiTheme="minorHAnsi" w:hAnsiTheme="minorHAnsi" w:cs="Arial"/>
          <w:color w:val="auto"/>
          <w:sz w:val="22"/>
          <w:szCs w:val="22"/>
        </w:rPr>
        <w:t>.</w:t>
      </w:r>
    </w:p>
    <w:p w:rsidR="004C5523" w:rsidRDefault="004C5523" w:rsidP="004C5523">
      <w:pPr>
        <w:pStyle w:val="Noparagraphstyle"/>
        <w:spacing w:before="120" w:line="276" w:lineRule="auto"/>
        <w:ind w:left="284"/>
        <w:jc w:val="both"/>
        <w:rPr>
          <w:rFonts w:asciiTheme="minorHAnsi" w:hAnsiTheme="minorHAnsi" w:cs="Arial"/>
          <w:color w:val="auto"/>
          <w:sz w:val="22"/>
          <w:szCs w:val="22"/>
        </w:rPr>
      </w:pPr>
      <w:r w:rsidRPr="0060684F">
        <w:rPr>
          <w:rFonts w:asciiTheme="minorHAnsi" w:hAnsiTheme="minorHAnsi" w:cs="Arial"/>
          <w:color w:val="auto"/>
          <w:sz w:val="22"/>
          <w:szCs w:val="22"/>
        </w:rPr>
        <w:t>Après l’enquête publique réalisée conformément au chapitre III du titre II du livre Ier du Code de l’Environnement, le commissaire enquêteur ou la commission d’enquête rendra dans un délai de trente jours à compter de la date de clôture de l’enquête son rapport et ses conclusions motivées.</w:t>
      </w:r>
    </w:p>
    <w:p w:rsidR="00942FED" w:rsidRPr="00E63C05" w:rsidRDefault="00942FED" w:rsidP="00AF361F">
      <w:pPr>
        <w:pStyle w:val="Noparagraphstyle"/>
        <w:spacing w:line="276" w:lineRule="auto"/>
        <w:ind w:left="284"/>
        <w:jc w:val="both"/>
        <w:rPr>
          <w:rFonts w:asciiTheme="minorHAnsi" w:hAnsiTheme="minorHAnsi" w:cs="Arial"/>
          <w:color w:val="auto"/>
          <w:sz w:val="22"/>
          <w:szCs w:val="22"/>
        </w:rPr>
      </w:pPr>
    </w:p>
    <w:p w:rsidR="0004403B" w:rsidRPr="00EF3F07" w:rsidRDefault="0004403B" w:rsidP="00AF361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4" w:name="_Toc131421389"/>
      <w:r w:rsidRPr="00EF3F07">
        <w:rPr>
          <w:rFonts w:eastAsia="Times New Roman" w:cs="Arial"/>
          <w:b/>
          <w:bCs/>
          <w:color w:val="244061" w:themeColor="accent1" w:themeShade="80"/>
          <w:kern w:val="32"/>
          <w:sz w:val="28"/>
          <w:szCs w:val="32"/>
        </w:rPr>
        <w:t>Décision</w:t>
      </w:r>
      <w:r w:rsidR="004A1ED6" w:rsidRPr="00EF3F07">
        <w:rPr>
          <w:rFonts w:eastAsia="Times New Roman" w:cs="Arial"/>
          <w:b/>
          <w:bCs/>
          <w:color w:val="244061" w:themeColor="accent1" w:themeShade="80"/>
          <w:kern w:val="32"/>
          <w:sz w:val="28"/>
          <w:szCs w:val="32"/>
        </w:rPr>
        <w:t>s</w:t>
      </w:r>
      <w:r w:rsidRPr="00EF3F07">
        <w:rPr>
          <w:rFonts w:eastAsia="Times New Roman" w:cs="Arial"/>
          <w:b/>
          <w:bCs/>
          <w:color w:val="244061" w:themeColor="accent1" w:themeShade="80"/>
          <w:kern w:val="32"/>
          <w:sz w:val="28"/>
          <w:szCs w:val="32"/>
        </w:rPr>
        <w:t xml:space="preserve"> pouvant être adoptées au terme de l’enquête </w:t>
      </w:r>
      <w:r w:rsidR="004A1ED6" w:rsidRPr="00EF3F07">
        <w:rPr>
          <w:rFonts w:eastAsia="Times New Roman" w:cs="Arial"/>
          <w:b/>
          <w:bCs/>
          <w:color w:val="244061" w:themeColor="accent1" w:themeShade="80"/>
          <w:kern w:val="32"/>
          <w:sz w:val="28"/>
          <w:szCs w:val="32"/>
        </w:rPr>
        <w:t>publique</w:t>
      </w:r>
      <w:bookmarkEnd w:id="14"/>
    </w:p>
    <w:p w:rsidR="0037360E" w:rsidRPr="008F5B57" w:rsidRDefault="0037360E" w:rsidP="00AF361F">
      <w:pPr>
        <w:spacing w:after="0"/>
        <w:jc w:val="both"/>
        <w:rPr>
          <w:rFonts w:eastAsia="Times New Roman" w:cs="Arial"/>
          <w:lang w:eastAsia="fr-FR"/>
        </w:rPr>
      </w:pPr>
    </w:p>
    <w:p w:rsidR="004C5523" w:rsidRDefault="00E77EB7" w:rsidP="004C5523">
      <w:pPr>
        <w:pStyle w:val="Noparagraphstyle"/>
        <w:spacing w:line="276" w:lineRule="auto"/>
        <w:ind w:left="284"/>
        <w:jc w:val="both"/>
        <w:rPr>
          <w:rFonts w:asciiTheme="minorHAnsi" w:hAnsiTheme="minorHAnsi" w:cs="Arial"/>
          <w:color w:val="auto"/>
          <w:sz w:val="22"/>
          <w:szCs w:val="22"/>
        </w:rPr>
      </w:pPr>
      <w:r w:rsidRPr="0060684F">
        <w:rPr>
          <w:rFonts w:asciiTheme="minorHAnsi" w:hAnsiTheme="minorHAnsi" w:cs="Arial"/>
          <w:color w:val="auto"/>
          <w:sz w:val="22"/>
          <w:szCs w:val="22"/>
        </w:rPr>
        <w:t>A l’issue de l’enquête publique, le projet de modification</w:t>
      </w:r>
      <w:r w:rsidR="00AE56C7" w:rsidRPr="0060684F">
        <w:rPr>
          <w:rFonts w:asciiTheme="minorHAnsi" w:hAnsiTheme="minorHAnsi" w:cs="Arial"/>
          <w:color w:val="auto"/>
          <w:sz w:val="22"/>
          <w:szCs w:val="22"/>
        </w:rPr>
        <w:t xml:space="preserve"> n°</w:t>
      </w:r>
      <w:r w:rsidR="00F02853">
        <w:rPr>
          <w:rFonts w:asciiTheme="minorHAnsi" w:hAnsiTheme="minorHAnsi" w:cs="Arial"/>
          <w:color w:val="auto"/>
          <w:sz w:val="22"/>
          <w:szCs w:val="22"/>
        </w:rPr>
        <w:t>4</w:t>
      </w:r>
      <w:r w:rsidR="001C0B82" w:rsidRPr="0060684F">
        <w:rPr>
          <w:rFonts w:asciiTheme="minorHAnsi" w:hAnsiTheme="minorHAnsi" w:cs="Arial"/>
          <w:color w:val="auto"/>
          <w:sz w:val="22"/>
          <w:szCs w:val="22"/>
        </w:rPr>
        <w:t xml:space="preserve"> </w:t>
      </w:r>
      <w:r w:rsidRPr="0060684F">
        <w:rPr>
          <w:rFonts w:asciiTheme="minorHAnsi" w:hAnsiTheme="minorHAnsi" w:cs="Arial"/>
          <w:color w:val="auto"/>
          <w:sz w:val="22"/>
          <w:szCs w:val="22"/>
        </w:rPr>
        <w:t>du</w:t>
      </w:r>
      <w:r w:rsidRPr="00AF361F">
        <w:rPr>
          <w:rFonts w:asciiTheme="minorHAnsi" w:hAnsiTheme="minorHAnsi" w:cs="Arial"/>
          <w:color w:val="auto"/>
          <w:sz w:val="22"/>
          <w:szCs w:val="22"/>
        </w:rPr>
        <w:t xml:space="preserve"> PLU</w:t>
      </w:r>
      <w:r w:rsidR="00AE56C7" w:rsidRPr="00AF361F">
        <w:rPr>
          <w:rFonts w:asciiTheme="minorHAnsi" w:hAnsiTheme="minorHAnsi" w:cs="Arial"/>
          <w:color w:val="auto"/>
          <w:sz w:val="22"/>
          <w:szCs w:val="22"/>
        </w:rPr>
        <w:t xml:space="preserve"> </w:t>
      </w:r>
      <w:r w:rsidR="00942FED" w:rsidRPr="00AF361F">
        <w:rPr>
          <w:rFonts w:asciiTheme="minorHAnsi" w:hAnsiTheme="minorHAnsi" w:cs="Arial"/>
          <w:color w:val="auto"/>
          <w:sz w:val="22"/>
          <w:szCs w:val="22"/>
        </w:rPr>
        <w:t xml:space="preserve">éventuellement modifié </w:t>
      </w:r>
      <w:r w:rsidRPr="00AF361F">
        <w:rPr>
          <w:rFonts w:asciiTheme="minorHAnsi" w:hAnsiTheme="minorHAnsi" w:cs="Arial"/>
          <w:color w:val="auto"/>
          <w:sz w:val="22"/>
          <w:szCs w:val="22"/>
        </w:rPr>
        <w:t>pour tenir compte des avis qui auront été joints au dossier, des observations du public et du rapport du commissaire enquêteur ou de la commission d'enquête, ser</w:t>
      </w:r>
      <w:r w:rsidR="004C5523">
        <w:rPr>
          <w:rFonts w:asciiTheme="minorHAnsi" w:hAnsiTheme="minorHAnsi" w:cs="Arial"/>
          <w:color w:val="auto"/>
          <w:sz w:val="22"/>
          <w:szCs w:val="22"/>
        </w:rPr>
        <w:t>a</w:t>
      </w:r>
      <w:r w:rsidRPr="00AF361F">
        <w:rPr>
          <w:rFonts w:asciiTheme="minorHAnsi" w:hAnsiTheme="minorHAnsi" w:cs="Arial"/>
          <w:color w:val="auto"/>
          <w:sz w:val="22"/>
          <w:szCs w:val="22"/>
        </w:rPr>
        <w:t xml:space="preserve"> ensuite soumis au Conseil de Métropole pour approbation.</w:t>
      </w:r>
    </w:p>
    <w:p w:rsidR="0060684F" w:rsidRPr="00AF361F" w:rsidRDefault="0060684F" w:rsidP="00F02853">
      <w:pPr>
        <w:pStyle w:val="Noparagraphstyle"/>
        <w:spacing w:before="120" w:line="276" w:lineRule="auto"/>
        <w:jc w:val="both"/>
        <w:rPr>
          <w:rFonts w:asciiTheme="minorHAnsi" w:hAnsiTheme="minorHAnsi" w:cs="Arial"/>
          <w:color w:val="auto"/>
          <w:sz w:val="22"/>
          <w:szCs w:val="22"/>
        </w:rPr>
      </w:pPr>
    </w:p>
    <w:p w:rsidR="0004403B" w:rsidRPr="0037360E" w:rsidRDefault="0004403B" w:rsidP="00AF361F">
      <w:pPr>
        <w:pStyle w:val="Titre2"/>
        <w:numPr>
          <w:ilvl w:val="0"/>
          <w:numId w:val="10"/>
        </w:numPr>
        <w:ind w:left="993" w:hanging="709"/>
        <w:rPr>
          <w:color w:val="244061" w:themeColor="accent1" w:themeShade="80"/>
          <w:sz w:val="48"/>
          <w:szCs w:val="48"/>
        </w:rPr>
      </w:pPr>
      <w:bookmarkStart w:id="15" w:name="_Toc131421390"/>
      <w:r w:rsidRPr="0037360E">
        <w:rPr>
          <w:color w:val="244061" w:themeColor="accent1" w:themeShade="80"/>
          <w:sz w:val="48"/>
          <w:szCs w:val="48"/>
        </w:rPr>
        <w:t>Avis obligatoires</w:t>
      </w:r>
      <w:bookmarkEnd w:id="15"/>
      <w:r w:rsidRPr="0037360E">
        <w:rPr>
          <w:color w:val="244061" w:themeColor="accent1" w:themeShade="80"/>
          <w:sz w:val="48"/>
          <w:szCs w:val="48"/>
        </w:rPr>
        <w:t xml:space="preserve"> </w:t>
      </w:r>
    </w:p>
    <w:p w:rsidR="00771A13" w:rsidRDefault="00C42AD0" w:rsidP="00771A13">
      <w:pPr>
        <w:pStyle w:val="Noparagraphstyle"/>
        <w:spacing w:before="120" w:line="276" w:lineRule="auto"/>
        <w:ind w:left="284"/>
        <w:jc w:val="both"/>
        <w:rPr>
          <w:rFonts w:asciiTheme="minorHAnsi" w:hAnsiTheme="minorHAnsi" w:cs="Arial"/>
          <w:color w:val="auto"/>
          <w:sz w:val="22"/>
          <w:szCs w:val="22"/>
        </w:rPr>
      </w:pPr>
      <w:r w:rsidRPr="00AF361F">
        <w:rPr>
          <w:rFonts w:asciiTheme="minorHAnsi" w:hAnsiTheme="minorHAnsi" w:cs="Arial"/>
          <w:color w:val="auto"/>
          <w:sz w:val="22"/>
          <w:szCs w:val="22"/>
        </w:rPr>
        <w:t>Le projet de modification n°</w:t>
      </w:r>
      <w:r w:rsidR="00F02853">
        <w:rPr>
          <w:rFonts w:asciiTheme="minorHAnsi" w:hAnsiTheme="minorHAnsi" w:cs="Arial"/>
          <w:color w:val="auto"/>
          <w:sz w:val="22"/>
          <w:szCs w:val="22"/>
        </w:rPr>
        <w:t>4</w:t>
      </w:r>
      <w:r w:rsidRPr="00AF361F">
        <w:rPr>
          <w:rFonts w:asciiTheme="minorHAnsi" w:hAnsiTheme="minorHAnsi" w:cs="Arial"/>
          <w:color w:val="auto"/>
          <w:sz w:val="22"/>
          <w:szCs w:val="22"/>
        </w:rPr>
        <w:t xml:space="preserve"> du PLU </w:t>
      </w:r>
      <w:r w:rsidR="00320100">
        <w:rPr>
          <w:rFonts w:asciiTheme="minorHAnsi" w:hAnsiTheme="minorHAnsi" w:cs="Arial"/>
          <w:color w:val="auto"/>
          <w:sz w:val="22"/>
          <w:szCs w:val="22"/>
        </w:rPr>
        <w:t xml:space="preserve">a </w:t>
      </w:r>
      <w:r w:rsidRPr="00AF361F">
        <w:rPr>
          <w:rFonts w:asciiTheme="minorHAnsi" w:hAnsiTheme="minorHAnsi" w:cs="Arial"/>
          <w:color w:val="auto"/>
          <w:sz w:val="22"/>
          <w:szCs w:val="22"/>
        </w:rPr>
        <w:t xml:space="preserve">fait l’objet d’un examen cas par cas afin de déterminer si le projet doit faire l’objet ou non d’une </w:t>
      </w:r>
      <w:r w:rsidRPr="0060684F">
        <w:rPr>
          <w:rFonts w:asciiTheme="minorHAnsi" w:hAnsiTheme="minorHAnsi" w:cs="Arial"/>
          <w:color w:val="auto"/>
          <w:sz w:val="22"/>
          <w:szCs w:val="22"/>
        </w:rPr>
        <w:t>évaluation environne</w:t>
      </w:r>
      <w:r w:rsidR="00771A13" w:rsidRPr="0060684F">
        <w:rPr>
          <w:rFonts w:asciiTheme="minorHAnsi" w:hAnsiTheme="minorHAnsi" w:cs="Arial"/>
          <w:color w:val="auto"/>
          <w:sz w:val="22"/>
          <w:szCs w:val="22"/>
        </w:rPr>
        <w:t xml:space="preserve">mentale. La décision de la MRAE est </w:t>
      </w:r>
      <w:r w:rsidRPr="0060684F">
        <w:rPr>
          <w:rFonts w:asciiTheme="minorHAnsi" w:hAnsiTheme="minorHAnsi" w:cs="Arial"/>
          <w:color w:val="auto"/>
          <w:sz w:val="22"/>
          <w:szCs w:val="22"/>
        </w:rPr>
        <w:t>joint</w:t>
      </w:r>
      <w:r w:rsidR="00771A13" w:rsidRPr="0060684F">
        <w:rPr>
          <w:rFonts w:asciiTheme="minorHAnsi" w:hAnsiTheme="minorHAnsi" w:cs="Arial"/>
          <w:color w:val="auto"/>
          <w:sz w:val="22"/>
          <w:szCs w:val="22"/>
        </w:rPr>
        <w:t>e au dossier d’enquête publique ; Montpellier Méditerranée Métropole s’est conformée à cette décision, en lien avec les dispositions de l’article R.104-33 du Code de l’Urbanisme.</w:t>
      </w:r>
    </w:p>
    <w:p w:rsidR="008209C0" w:rsidRPr="00AF361F" w:rsidRDefault="008209C0" w:rsidP="00771A13">
      <w:pPr>
        <w:pStyle w:val="Noparagraphstyle"/>
        <w:spacing w:before="120" w:line="276" w:lineRule="auto"/>
        <w:ind w:left="284"/>
        <w:jc w:val="both"/>
        <w:rPr>
          <w:rFonts w:asciiTheme="minorHAnsi" w:hAnsiTheme="minorHAnsi" w:cs="Arial"/>
          <w:color w:val="auto"/>
          <w:sz w:val="22"/>
          <w:szCs w:val="22"/>
        </w:rPr>
      </w:pPr>
      <w:r w:rsidRPr="00AF361F">
        <w:rPr>
          <w:rFonts w:asciiTheme="minorHAnsi" w:hAnsiTheme="minorHAnsi" w:cs="Arial"/>
          <w:color w:val="auto"/>
          <w:sz w:val="22"/>
          <w:szCs w:val="22"/>
        </w:rPr>
        <w:t>Le projet de modification n°</w:t>
      </w:r>
      <w:r w:rsidR="00F02853">
        <w:rPr>
          <w:rFonts w:asciiTheme="minorHAnsi" w:hAnsiTheme="minorHAnsi" w:cs="Arial"/>
          <w:color w:val="auto"/>
          <w:sz w:val="22"/>
          <w:szCs w:val="22"/>
        </w:rPr>
        <w:t>4</w:t>
      </w:r>
      <w:r w:rsidRPr="00AF361F">
        <w:rPr>
          <w:rFonts w:asciiTheme="minorHAnsi" w:hAnsiTheme="minorHAnsi" w:cs="Arial"/>
          <w:color w:val="auto"/>
          <w:sz w:val="22"/>
          <w:szCs w:val="22"/>
        </w:rPr>
        <w:t xml:space="preserve"> du PLU</w:t>
      </w:r>
      <w:r w:rsidR="00CB6E23">
        <w:rPr>
          <w:rFonts w:asciiTheme="minorHAnsi" w:hAnsiTheme="minorHAnsi" w:cs="Arial"/>
          <w:color w:val="auto"/>
          <w:sz w:val="22"/>
          <w:szCs w:val="22"/>
        </w:rPr>
        <w:t xml:space="preserve"> a</w:t>
      </w:r>
      <w:r w:rsidRPr="00AF361F">
        <w:rPr>
          <w:rFonts w:asciiTheme="minorHAnsi" w:hAnsiTheme="minorHAnsi" w:cs="Arial"/>
          <w:color w:val="auto"/>
          <w:sz w:val="22"/>
          <w:szCs w:val="22"/>
        </w:rPr>
        <w:t xml:space="preserve"> été notifié par Montpellier Méditerranée Métropole aux personnes publiques associées et au Maire de la Commune concernée en date du</w:t>
      </w:r>
      <w:r w:rsidR="00F02853">
        <w:rPr>
          <w:rFonts w:asciiTheme="minorHAnsi" w:hAnsiTheme="minorHAnsi" w:cs="Arial"/>
          <w:color w:val="auto"/>
          <w:sz w:val="22"/>
          <w:szCs w:val="22"/>
        </w:rPr>
        <w:t xml:space="preserve"> 10 février 2023</w:t>
      </w:r>
      <w:r w:rsidRPr="00AF361F">
        <w:rPr>
          <w:rFonts w:asciiTheme="minorHAnsi" w:hAnsiTheme="minorHAnsi" w:cs="Arial"/>
          <w:color w:val="auto"/>
          <w:sz w:val="22"/>
          <w:szCs w:val="22"/>
        </w:rPr>
        <w:t xml:space="preserve">. </w:t>
      </w:r>
      <w:r w:rsidR="00771A13">
        <w:rPr>
          <w:rFonts w:asciiTheme="minorHAnsi" w:hAnsiTheme="minorHAnsi" w:cs="Arial"/>
          <w:color w:val="auto"/>
          <w:sz w:val="22"/>
          <w:szCs w:val="22"/>
        </w:rPr>
        <w:t>Les avis éventuellement émis s</w:t>
      </w:r>
      <w:r w:rsidRPr="00AF361F">
        <w:rPr>
          <w:rFonts w:asciiTheme="minorHAnsi" w:hAnsiTheme="minorHAnsi" w:cs="Arial"/>
          <w:color w:val="auto"/>
          <w:sz w:val="22"/>
          <w:szCs w:val="22"/>
        </w:rPr>
        <w:t>ont joints au dossier d’enquête publique.</w:t>
      </w:r>
    </w:p>
    <w:p w:rsidR="001F3748" w:rsidRDefault="001F3748" w:rsidP="00AF361F">
      <w:pPr>
        <w:spacing w:after="0"/>
        <w:jc w:val="both"/>
        <w:rPr>
          <w:rFonts w:eastAsia="Times New Roman" w:cs="Arial"/>
          <w:bCs/>
          <w:lang w:eastAsia="fr-FR"/>
        </w:rPr>
      </w:pPr>
    </w:p>
    <w:p w:rsidR="001F3748" w:rsidRPr="005A7610" w:rsidRDefault="001F3748" w:rsidP="00AF361F">
      <w:pPr>
        <w:spacing w:after="0"/>
        <w:jc w:val="both"/>
        <w:rPr>
          <w:rFonts w:eastAsia="Times New Roman" w:cs="Arial"/>
          <w:bCs/>
          <w:lang w:eastAsia="fr-FR"/>
        </w:rPr>
      </w:pPr>
    </w:p>
    <w:p w:rsidR="0004403B" w:rsidRPr="0037360E" w:rsidRDefault="0004403B" w:rsidP="00AF361F">
      <w:pPr>
        <w:pStyle w:val="Titre2"/>
        <w:numPr>
          <w:ilvl w:val="0"/>
          <w:numId w:val="10"/>
        </w:numPr>
        <w:ind w:left="993" w:hanging="709"/>
        <w:rPr>
          <w:color w:val="244061" w:themeColor="accent1" w:themeShade="80"/>
          <w:sz w:val="48"/>
          <w:szCs w:val="48"/>
        </w:rPr>
      </w:pPr>
      <w:bookmarkStart w:id="16" w:name="_Toc131421391"/>
      <w:r w:rsidRPr="0037360E">
        <w:rPr>
          <w:color w:val="244061" w:themeColor="accent1" w:themeShade="80"/>
          <w:sz w:val="48"/>
          <w:szCs w:val="48"/>
        </w:rPr>
        <w:t>Concertation</w:t>
      </w:r>
      <w:r w:rsidR="00CF19D4" w:rsidRPr="0037360E">
        <w:rPr>
          <w:color w:val="244061" w:themeColor="accent1" w:themeShade="80"/>
          <w:sz w:val="48"/>
          <w:szCs w:val="48"/>
        </w:rPr>
        <w:t xml:space="preserve"> publique</w:t>
      </w:r>
      <w:bookmarkEnd w:id="16"/>
    </w:p>
    <w:p w:rsidR="0004403B" w:rsidRPr="006309EA" w:rsidRDefault="0004403B" w:rsidP="00AF361F">
      <w:pPr>
        <w:spacing w:after="0"/>
        <w:jc w:val="both"/>
      </w:pPr>
    </w:p>
    <w:p w:rsidR="0060684F" w:rsidRPr="0060684F" w:rsidRDefault="0060684F" w:rsidP="0060684F">
      <w:pPr>
        <w:spacing w:after="0"/>
        <w:ind w:left="284"/>
        <w:jc w:val="both"/>
        <w:rPr>
          <w:bCs/>
        </w:rPr>
      </w:pPr>
      <w:r w:rsidRPr="0060684F">
        <w:rPr>
          <w:bCs/>
        </w:rPr>
        <w:t>Les pr</w:t>
      </w:r>
      <w:r w:rsidR="00DD62EE">
        <w:rPr>
          <w:bCs/>
        </w:rPr>
        <w:t xml:space="preserve">océdures d’évolution de PLU ne comportant pas d’évaluation environnementale </w:t>
      </w:r>
      <w:r w:rsidRPr="0060684F">
        <w:rPr>
          <w:bCs/>
        </w:rPr>
        <w:t>ne sont pas soumises à obli</w:t>
      </w:r>
      <w:r w:rsidR="00DD62EE">
        <w:rPr>
          <w:bCs/>
        </w:rPr>
        <w:t>gation de concertation publique, ni au titre du code de l’environnement, ni au titre du code de l’urbanisme.</w:t>
      </w:r>
    </w:p>
    <w:p w:rsidR="0060684F" w:rsidRPr="0060684F" w:rsidRDefault="0060684F" w:rsidP="0060684F">
      <w:pPr>
        <w:spacing w:after="0"/>
        <w:ind w:left="284"/>
        <w:jc w:val="both"/>
        <w:rPr>
          <w:bCs/>
        </w:rPr>
      </w:pPr>
    </w:p>
    <w:p w:rsidR="0060684F" w:rsidRPr="0060684F" w:rsidRDefault="00930315" w:rsidP="0060684F">
      <w:pPr>
        <w:spacing w:after="0"/>
        <w:ind w:left="284"/>
        <w:jc w:val="both"/>
        <w:rPr>
          <w:bCs/>
        </w:rPr>
      </w:pPr>
      <w:r>
        <w:rPr>
          <w:bCs/>
        </w:rPr>
        <w:t xml:space="preserve">La modification n°4 </w:t>
      </w:r>
      <w:r w:rsidR="0060684F" w:rsidRPr="0060684F">
        <w:rPr>
          <w:bCs/>
        </w:rPr>
        <w:t xml:space="preserve">du PLU de </w:t>
      </w:r>
      <w:r>
        <w:rPr>
          <w:rFonts w:eastAsia="Times New Roman" w:cs="Arial"/>
        </w:rPr>
        <w:t xml:space="preserve">Lattes </w:t>
      </w:r>
      <w:r>
        <w:rPr>
          <w:bCs/>
        </w:rPr>
        <w:t>n’est</w:t>
      </w:r>
      <w:r w:rsidR="0060684F" w:rsidRPr="0060684F">
        <w:rPr>
          <w:bCs/>
        </w:rPr>
        <w:t xml:space="preserve"> donc pas soumis</w:t>
      </w:r>
      <w:r>
        <w:rPr>
          <w:bCs/>
        </w:rPr>
        <w:t>e</w:t>
      </w:r>
      <w:r w:rsidR="0060684F" w:rsidRPr="0060684F">
        <w:rPr>
          <w:bCs/>
        </w:rPr>
        <w:t xml:space="preserve"> à concertation publique.</w:t>
      </w:r>
    </w:p>
    <w:p w:rsidR="0004403B" w:rsidRDefault="0004403B" w:rsidP="00AF361F">
      <w:pPr>
        <w:spacing w:after="0"/>
        <w:ind w:left="284"/>
        <w:jc w:val="both"/>
      </w:pPr>
    </w:p>
    <w:p w:rsidR="0085248C" w:rsidRPr="006309EA" w:rsidRDefault="0085248C" w:rsidP="00AF361F">
      <w:pPr>
        <w:spacing w:after="0"/>
        <w:ind w:left="284"/>
        <w:jc w:val="both"/>
      </w:pPr>
    </w:p>
    <w:sectPr w:rsidR="0085248C" w:rsidRPr="006309EA" w:rsidSect="00F222AE">
      <w:type w:val="oddPage"/>
      <w:pgSz w:w="11906" w:h="16838"/>
      <w:pgMar w:top="709" w:right="1700" w:bottom="1440" w:left="107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25F" w:rsidRDefault="0067625F" w:rsidP="003E273B">
      <w:pPr>
        <w:spacing w:after="0" w:line="240" w:lineRule="auto"/>
      </w:pPr>
      <w:r>
        <w:separator/>
      </w:r>
    </w:p>
  </w:endnote>
  <w:endnote w:type="continuationSeparator" w:id="0">
    <w:p w:rsidR="0067625F" w:rsidRDefault="0067625F" w:rsidP="003E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79E" w:rsidRPr="005D379E" w:rsidRDefault="005D379E" w:rsidP="005D379E">
    <w:pPr>
      <w:pStyle w:val="Pieddepage"/>
      <w:pBdr>
        <w:top w:val="thinThickSmallGap" w:sz="24" w:space="1" w:color="622423" w:themeColor="accent2" w:themeShade="7F"/>
      </w:pBdr>
      <w:rPr>
        <w:rFonts w:ascii="Arial" w:eastAsiaTheme="majorEastAsia" w:hAnsi="Arial" w:cs="Arial"/>
        <w:i/>
        <w:sz w:val="16"/>
        <w:szCs w:val="16"/>
      </w:rPr>
    </w:pPr>
    <w:r w:rsidRPr="005D379E">
      <w:rPr>
        <w:rFonts w:ascii="Arial" w:eastAsiaTheme="majorEastAsia" w:hAnsi="Arial" w:cs="Arial"/>
        <w:i/>
        <w:sz w:val="16"/>
        <w:szCs w:val="16"/>
      </w:rPr>
      <w:t xml:space="preserve">COMMUNE DE </w:t>
    </w:r>
    <w:r w:rsidR="00A2313C">
      <w:rPr>
        <w:rFonts w:ascii="Arial" w:eastAsiaTheme="majorEastAsia" w:hAnsi="Arial" w:cs="Arial"/>
        <w:i/>
        <w:sz w:val="16"/>
        <w:szCs w:val="16"/>
      </w:rPr>
      <w:t>LATTES</w:t>
    </w:r>
    <w:r w:rsidR="0060684F">
      <w:rPr>
        <w:rFonts w:ascii="Arial" w:eastAsiaTheme="majorEastAsia" w:hAnsi="Arial" w:cs="Arial"/>
        <w:i/>
        <w:sz w:val="16"/>
        <w:szCs w:val="16"/>
      </w:rPr>
      <w:t xml:space="preserve"> </w:t>
    </w:r>
    <w:r w:rsidR="009143E0">
      <w:rPr>
        <w:rFonts w:ascii="Arial" w:eastAsiaTheme="majorEastAsia" w:hAnsi="Arial" w:cs="Arial"/>
        <w:i/>
        <w:sz w:val="16"/>
        <w:szCs w:val="16"/>
      </w:rPr>
      <w:t>- Modification n°</w:t>
    </w:r>
    <w:r w:rsidR="00A2313C">
      <w:rPr>
        <w:rFonts w:ascii="Arial" w:eastAsiaTheme="majorEastAsia" w:hAnsi="Arial" w:cs="Arial"/>
        <w:i/>
        <w:sz w:val="16"/>
        <w:szCs w:val="16"/>
      </w:rPr>
      <w:t>4</w:t>
    </w:r>
    <w:r w:rsidRPr="005D379E">
      <w:rPr>
        <w:rFonts w:ascii="Arial" w:eastAsiaTheme="majorEastAsia" w:hAnsi="Arial" w:cs="Arial"/>
        <w:i/>
        <w:sz w:val="16"/>
        <w:szCs w:val="16"/>
      </w:rPr>
      <w:t xml:space="preserve"> du PLU</w:t>
    </w:r>
    <w:r w:rsidR="00A2313C">
      <w:rPr>
        <w:rFonts w:ascii="Arial" w:eastAsiaTheme="majorEastAsia" w:hAnsi="Arial" w:cs="Arial"/>
        <w:i/>
        <w:sz w:val="16"/>
        <w:szCs w:val="16"/>
      </w:rPr>
      <w:t xml:space="preserve"> </w:t>
    </w:r>
  </w:p>
  <w:sdt>
    <w:sdtPr>
      <w:id w:val="-778185499"/>
      <w:docPartObj>
        <w:docPartGallery w:val="Page Numbers (Bottom of Page)"/>
        <w:docPartUnique/>
      </w:docPartObj>
    </w:sdtPr>
    <w:sdtEndPr>
      <w:rPr>
        <w:rFonts w:ascii="Arial" w:hAnsi="Arial" w:cs="Arial"/>
        <w:sz w:val="18"/>
      </w:rPr>
    </w:sdtEndPr>
    <w:sdtContent>
      <w:p w:rsidR="005D379E" w:rsidRPr="005D379E" w:rsidRDefault="005D379E" w:rsidP="005D379E">
        <w:pPr>
          <w:pStyle w:val="Pieddepage"/>
          <w:jc w:val="right"/>
          <w:rPr>
            <w:rFonts w:ascii="Arial" w:hAnsi="Arial" w:cs="Arial"/>
            <w:sz w:val="18"/>
          </w:rPr>
        </w:pPr>
        <w:r w:rsidRPr="005D379E">
          <w:rPr>
            <w:rFonts w:ascii="Arial" w:hAnsi="Arial" w:cs="Arial"/>
            <w:sz w:val="16"/>
          </w:rPr>
          <w:fldChar w:fldCharType="begin"/>
        </w:r>
        <w:r w:rsidRPr="005D379E">
          <w:rPr>
            <w:rFonts w:ascii="Arial" w:hAnsi="Arial" w:cs="Arial"/>
            <w:sz w:val="16"/>
          </w:rPr>
          <w:instrText>PAGE   \* MERGEFORMAT</w:instrText>
        </w:r>
        <w:r w:rsidRPr="005D379E">
          <w:rPr>
            <w:rFonts w:ascii="Arial" w:hAnsi="Arial" w:cs="Arial"/>
            <w:sz w:val="16"/>
          </w:rPr>
          <w:fldChar w:fldCharType="separate"/>
        </w:r>
        <w:r w:rsidR="00721593">
          <w:rPr>
            <w:rFonts w:ascii="Arial" w:hAnsi="Arial" w:cs="Arial"/>
            <w:noProof/>
            <w:sz w:val="16"/>
          </w:rPr>
          <w:t>6</w:t>
        </w:r>
        <w:r w:rsidRPr="005D379E">
          <w:rPr>
            <w:rFonts w:ascii="Arial" w:hAnsi="Arial" w:cs="Arial"/>
            <w:sz w:val="16"/>
          </w:rPr>
          <w:fldChar w:fldCharType="end"/>
        </w:r>
      </w:p>
    </w:sdtContent>
  </w:sdt>
  <w:p w:rsidR="00276E76" w:rsidRPr="005D379E" w:rsidRDefault="00276E76" w:rsidP="005D379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25F" w:rsidRDefault="0067625F" w:rsidP="003E273B">
      <w:pPr>
        <w:spacing w:after="0" w:line="240" w:lineRule="auto"/>
      </w:pPr>
      <w:r>
        <w:separator/>
      </w:r>
    </w:p>
  </w:footnote>
  <w:footnote w:type="continuationSeparator" w:id="0">
    <w:p w:rsidR="0067625F" w:rsidRDefault="0067625F" w:rsidP="003E27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3D1"/>
    <w:multiLevelType w:val="hybridMultilevel"/>
    <w:tmpl w:val="4EBCE232"/>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0F24065C"/>
    <w:multiLevelType w:val="hybridMultilevel"/>
    <w:tmpl w:val="6A5A5A62"/>
    <w:lvl w:ilvl="0" w:tplc="A914EDD4">
      <w:start w:val="4"/>
      <w:numFmt w:val="bullet"/>
      <w:lvlText w:val="-"/>
      <w:lvlJc w:val="left"/>
      <w:pPr>
        <w:ind w:left="644" w:hanging="360"/>
      </w:pPr>
      <w:rPr>
        <w:rFonts w:ascii="Calibri" w:eastAsiaTheme="minorHAnsi"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139A2B3A"/>
    <w:multiLevelType w:val="hybridMultilevel"/>
    <w:tmpl w:val="1B38A504"/>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15A107B5"/>
    <w:multiLevelType w:val="hybridMultilevel"/>
    <w:tmpl w:val="8C52BE32"/>
    <w:lvl w:ilvl="0" w:tplc="48B4B288">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5E815C6"/>
    <w:multiLevelType w:val="multilevel"/>
    <w:tmpl w:val="3280A968"/>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5" w15:restartNumberingAfterBreak="0">
    <w:nsid w:val="16492B39"/>
    <w:multiLevelType w:val="hybridMultilevel"/>
    <w:tmpl w:val="C2DACE3C"/>
    <w:lvl w:ilvl="0" w:tplc="C6A2F24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631512"/>
    <w:multiLevelType w:val="hybridMultilevel"/>
    <w:tmpl w:val="0FB86B80"/>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324246D1"/>
    <w:multiLevelType w:val="hybridMultilevel"/>
    <w:tmpl w:val="09BA68D2"/>
    <w:lvl w:ilvl="0" w:tplc="E14CB0DA">
      <w:start w:val="1"/>
      <w:numFmt w:val="upp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15:restartNumberingAfterBreak="0">
    <w:nsid w:val="372E1C70"/>
    <w:multiLevelType w:val="hybridMultilevel"/>
    <w:tmpl w:val="4F6A29E0"/>
    <w:lvl w:ilvl="0" w:tplc="9E06CEC2">
      <w:start w:val="1"/>
      <w:numFmt w:val="bullet"/>
      <w:lvlText w:val=""/>
      <w:lvlJc w:val="left"/>
      <w:pPr>
        <w:ind w:left="720" w:hanging="360"/>
      </w:pPr>
      <w:rPr>
        <w:rFonts w:ascii="Symbol" w:hAnsi="Symbol" w:hint="default"/>
        <w:color w:val="E36C0A" w:themeColor="accent6" w:themeShade="BF"/>
        <w:u w:color="E36C0A" w:themeColor="accent6" w:themeShade="BF"/>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BC0020"/>
    <w:multiLevelType w:val="hybridMultilevel"/>
    <w:tmpl w:val="4B3A50E4"/>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44361900"/>
    <w:multiLevelType w:val="hybridMultilevel"/>
    <w:tmpl w:val="3B64E144"/>
    <w:lvl w:ilvl="0" w:tplc="A998C9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AE4937"/>
    <w:multiLevelType w:val="hybridMultilevel"/>
    <w:tmpl w:val="7FC0683E"/>
    <w:lvl w:ilvl="0" w:tplc="C8AADFE4">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356625"/>
    <w:multiLevelType w:val="hybridMultilevel"/>
    <w:tmpl w:val="B914AA90"/>
    <w:lvl w:ilvl="0" w:tplc="040C0001">
      <w:start w:val="1"/>
      <w:numFmt w:val="bullet"/>
      <w:lvlText w:val=""/>
      <w:lvlJc w:val="left"/>
      <w:pPr>
        <w:tabs>
          <w:tab w:val="num" w:pos="1428"/>
        </w:tabs>
        <w:ind w:left="1428" w:hanging="360"/>
      </w:pPr>
      <w:rPr>
        <w:rFonts w:ascii="Symbol" w:hAnsi="Symbol"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48D55E74"/>
    <w:multiLevelType w:val="hybridMultilevel"/>
    <w:tmpl w:val="9C5C18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F53497"/>
    <w:multiLevelType w:val="hybridMultilevel"/>
    <w:tmpl w:val="4482B102"/>
    <w:lvl w:ilvl="0" w:tplc="1F7A06E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6B2417"/>
    <w:multiLevelType w:val="multilevel"/>
    <w:tmpl w:val="56A0934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ADA29E6"/>
    <w:multiLevelType w:val="hybridMultilevel"/>
    <w:tmpl w:val="FAC02E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B2C6A6F"/>
    <w:multiLevelType w:val="hybridMultilevel"/>
    <w:tmpl w:val="770210B6"/>
    <w:lvl w:ilvl="0" w:tplc="BBFC5FD8">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5E81583D"/>
    <w:multiLevelType w:val="hybridMultilevel"/>
    <w:tmpl w:val="D9FE5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2441CB"/>
    <w:multiLevelType w:val="hybridMultilevel"/>
    <w:tmpl w:val="F87AE520"/>
    <w:lvl w:ilvl="0" w:tplc="D2327D72">
      <w:start w:val="1"/>
      <w:numFmt w:val="decimal"/>
      <w:lvlText w:val="%1."/>
      <w:lvlJc w:val="left"/>
      <w:pPr>
        <w:ind w:left="720" w:hanging="360"/>
      </w:pPr>
      <w:rPr>
        <w:rFonts w:ascii="Arial" w:hAnsi="Aria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7F62227"/>
    <w:multiLevelType w:val="hybridMultilevel"/>
    <w:tmpl w:val="C53C14B4"/>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1" w15:restartNumberingAfterBreak="0">
    <w:nsid w:val="67FA3F56"/>
    <w:multiLevelType w:val="multilevel"/>
    <w:tmpl w:val="3280A968"/>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2" w15:restartNumberingAfterBreak="0">
    <w:nsid w:val="6A22598D"/>
    <w:multiLevelType w:val="hybridMultilevel"/>
    <w:tmpl w:val="7306484C"/>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15:restartNumberingAfterBreak="0">
    <w:nsid w:val="6EE50849"/>
    <w:multiLevelType w:val="hybridMultilevel"/>
    <w:tmpl w:val="024EDC8C"/>
    <w:lvl w:ilvl="0" w:tplc="A998C90A">
      <w:numFmt w:val="bullet"/>
      <w:lvlText w:val="-"/>
      <w:lvlJc w:val="left"/>
      <w:pPr>
        <w:ind w:left="1004" w:hanging="360"/>
      </w:pPr>
      <w:rPr>
        <w:rFonts w:ascii="Arial" w:eastAsiaTheme="minorHAns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6EF20E75"/>
    <w:multiLevelType w:val="hybridMultilevel"/>
    <w:tmpl w:val="B02AA7FC"/>
    <w:lvl w:ilvl="0" w:tplc="5F78E996">
      <w:start w:val="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8D49DF"/>
    <w:multiLevelType w:val="hybridMultilevel"/>
    <w:tmpl w:val="1224688A"/>
    <w:lvl w:ilvl="0" w:tplc="4950E574">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6FC82B23"/>
    <w:multiLevelType w:val="multilevel"/>
    <w:tmpl w:val="3280A968"/>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7" w15:restartNumberingAfterBreak="0">
    <w:nsid w:val="73821F86"/>
    <w:multiLevelType w:val="hybridMultilevel"/>
    <w:tmpl w:val="9A46E8EA"/>
    <w:lvl w:ilvl="0" w:tplc="48B4B288">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8" w15:restartNumberingAfterBreak="0">
    <w:nsid w:val="751B7050"/>
    <w:multiLevelType w:val="hybridMultilevel"/>
    <w:tmpl w:val="09BA68D2"/>
    <w:lvl w:ilvl="0" w:tplc="E14CB0DA">
      <w:start w:val="1"/>
      <w:numFmt w:val="upp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12"/>
  </w:num>
  <w:num w:numId="2">
    <w:abstractNumId w:val="27"/>
  </w:num>
  <w:num w:numId="3">
    <w:abstractNumId w:val="7"/>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6"/>
  </w:num>
  <w:num w:numId="7">
    <w:abstractNumId w:val="10"/>
  </w:num>
  <w:num w:numId="8">
    <w:abstractNumId w:val="28"/>
  </w:num>
  <w:num w:numId="9">
    <w:abstractNumId w:val="9"/>
  </w:num>
  <w:num w:numId="10">
    <w:abstractNumId w:val="21"/>
  </w:num>
  <w:num w:numId="11">
    <w:abstractNumId w:val="15"/>
  </w:num>
  <w:num w:numId="12">
    <w:abstractNumId w:val="23"/>
  </w:num>
  <w:num w:numId="13">
    <w:abstractNumId w:val="4"/>
  </w:num>
  <w:num w:numId="14">
    <w:abstractNumId w:val="26"/>
  </w:num>
  <w:num w:numId="15">
    <w:abstractNumId w:val="24"/>
  </w:num>
  <w:num w:numId="16">
    <w:abstractNumId w:val="13"/>
  </w:num>
  <w:num w:numId="17">
    <w:abstractNumId w:val="18"/>
  </w:num>
  <w:num w:numId="18">
    <w:abstractNumId w:val="6"/>
  </w:num>
  <w:num w:numId="19">
    <w:abstractNumId w:val="0"/>
  </w:num>
  <w:num w:numId="20">
    <w:abstractNumId w:val="1"/>
  </w:num>
  <w:num w:numId="21">
    <w:abstractNumId w:val="14"/>
  </w:num>
  <w:num w:numId="22">
    <w:abstractNumId w:val="5"/>
  </w:num>
  <w:num w:numId="23">
    <w:abstractNumId w:val="25"/>
  </w:num>
  <w:num w:numId="24">
    <w:abstractNumId w:val="19"/>
  </w:num>
  <w:num w:numId="25">
    <w:abstractNumId w:val="2"/>
  </w:num>
  <w:num w:numId="26">
    <w:abstractNumId w:val="22"/>
  </w:num>
  <w:num w:numId="27">
    <w:abstractNumId w:val="17"/>
  </w:num>
  <w:num w:numId="28">
    <w:abstractNumId w:val="20"/>
  </w:num>
  <w:num w:numId="29">
    <w:abstractNumId w:val="11"/>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73B"/>
    <w:rsid w:val="00005EAC"/>
    <w:rsid w:val="00010023"/>
    <w:rsid w:val="00024AD8"/>
    <w:rsid w:val="0002531E"/>
    <w:rsid w:val="0003048B"/>
    <w:rsid w:val="00031586"/>
    <w:rsid w:val="0004403B"/>
    <w:rsid w:val="00044932"/>
    <w:rsid w:val="0004593A"/>
    <w:rsid w:val="00046FC0"/>
    <w:rsid w:val="00047CEC"/>
    <w:rsid w:val="00055D85"/>
    <w:rsid w:val="0005667F"/>
    <w:rsid w:val="0006550E"/>
    <w:rsid w:val="00067AD1"/>
    <w:rsid w:val="000B321C"/>
    <w:rsid w:val="000B64BE"/>
    <w:rsid w:val="000D0192"/>
    <w:rsid w:val="000E7570"/>
    <w:rsid w:val="00107EA1"/>
    <w:rsid w:val="001342A4"/>
    <w:rsid w:val="001365A9"/>
    <w:rsid w:val="00142273"/>
    <w:rsid w:val="00151D24"/>
    <w:rsid w:val="00151E29"/>
    <w:rsid w:val="0016661A"/>
    <w:rsid w:val="00170E82"/>
    <w:rsid w:val="00192471"/>
    <w:rsid w:val="00197C54"/>
    <w:rsid w:val="001A0474"/>
    <w:rsid w:val="001A46C9"/>
    <w:rsid w:val="001B5E38"/>
    <w:rsid w:val="001C0B82"/>
    <w:rsid w:val="001E2E81"/>
    <w:rsid w:val="001E3264"/>
    <w:rsid w:val="001F0710"/>
    <w:rsid w:val="001F31E0"/>
    <w:rsid w:val="001F3748"/>
    <w:rsid w:val="001F6A19"/>
    <w:rsid w:val="00213C2C"/>
    <w:rsid w:val="002272C4"/>
    <w:rsid w:val="00237FE0"/>
    <w:rsid w:val="00244688"/>
    <w:rsid w:val="00247FCC"/>
    <w:rsid w:val="002610DE"/>
    <w:rsid w:val="00261510"/>
    <w:rsid w:val="00263666"/>
    <w:rsid w:val="00276E76"/>
    <w:rsid w:val="00295B1D"/>
    <w:rsid w:val="00297C87"/>
    <w:rsid w:val="002A00E2"/>
    <w:rsid w:val="002A10CB"/>
    <w:rsid w:val="002A71B6"/>
    <w:rsid w:val="002B5929"/>
    <w:rsid w:val="002D683A"/>
    <w:rsid w:val="002D6932"/>
    <w:rsid w:val="002D7734"/>
    <w:rsid w:val="002E4166"/>
    <w:rsid w:val="002E5B66"/>
    <w:rsid w:val="00310E2A"/>
    <w:rsid w:val="00311156"/>
    <w:rsid w:val="00320100"/>
    <w:rsid w:val="00332233"/>
    <w:rsid w:val="003411BA"/>
    <w:rsid w:val="00350ED3"/>
    <w:rsid w:val="00353535"/>
    <w:rsid w:val="00354201"/>
    <w:rsid w:val="00355493"/>
    <w:rsid w:val="003701C6"/>
    <w:rsid w:val="0037360E"/>
    <w:rsid w:val="00382214"/>
    <w:rsid w:val="003854DB"/>
    <w:rsid w:val="00386C24"/>
    <w:rsid w:val="00387E2F"/>
    <w:rsid w:val="00394C43"/>
    <w:rsid w:val="00395634"/>
    <w:rsid w:val="003A2795"/>
    <w:rsid w:val="003A5288"/>
    <w:rsid w:val="003A52E1"/>
    <w:rsid w:val="003B1ABD"/>
    <w:rsid w:val="003B6162"/>
    <w:rsid w:val="003D0397"/>
    <w:rsid w:val="003E273B"/>
    <w:rsid w:val="003F5A3F"/>
    <w:rsid w:val="004157D1"/>
    <w:rsid w:val="00415EE4"/>
    <w:rsid w:val="00417C9C"/>
    <w:rsid w:val="00421D82"/>
    <w:rsid w:val="004223B5"/>
    <w:rsid w:val="00450F28"/>
    <w:rsid w:val="00457BA3"/>
    <w:rsid w:val="00460973"/>
    <w:rsid w:val="00460C89"/>
    <w:rsid w:val="00462224"/>
    <w:rsid w:val="004868ED"/>
    <w:rsid w:val="004A1ED6"/>
    <w:rsid w:val="004A7FBE"/>
    <w:rsid w:val="004B50DC"/>
    <w:rsid w:val="004B5739"/>
    <w:rsid w:val="004B5EC3"/>
    <w:rsid w:val="004C344F"/>
    <w:rsid w:val="004C5523"/>
    <w:rsid w:val="004C7632"/>
    <w:rsid w:val="004E50D7"/>
    <w:rsid w:val="004E6A13"/>
    <w:rsid w:val="004F17ED"/>
    <w:rsid w:val="004F39EB"/>
    <w:rsid w:val="004F6E50"/>
    <w:rsid w:val="005070B6"/>
    <w:rsid w:val="00513957"/>
    <w:rsid w:val="00516A1B"/>
    <w:rsid w:val="005243DD"/>
    <w:rsid w:val="005319C3"/>
    <w:rsid w:val="00540C85"/>
    <w:rsid w:val="00543169"/>
    <w:rsid w:val="00544130"/>
    <w:rsid w:val="005614D0"/>
    <w:rsid w:val="00565B13"/>
    <w:rsid w:val="0057511F"/>
    <w:rsid w:val="0059071E"/>
    <w:rsid w:val="00591078"/>
    <w:rsid w:val="005A2F69"/>
    <w:rsid w:val="005A7610"/>
    <w:rsid w:val="005B220A"/>
    <w:rsid w:val="005C631E"/>
    <w:rsid w:val="005D1B6B"/>
    <w:rsid w:val="005D20A8"/>
    <w:rsid w:val="005D21E5"/>
    <w:rsid w:val="005D379E"/>
    <w:rsid w:val="005F71F1"/>
    <w:rsid w:val="00604E24"/>
    <w:rsid w:val="0060684F"/>
    <w:rsid w:val="00612B80"/>
    <w:rsid w:val="0061485B"/>
    <w:rsid w:val="006319AE"/>
    <w:rsid w:val="006346E7"/>
    <w:rsid w:val="006417AF"/>
    <w:rsid w:val="00647ED6"/>
    <w:rsid w:val="0065136A"/>
    <w:rsid w:val="00655466"/>
    <w:rsid w:val="00663B23"/>
    <w:rsid w:val="006645A7"/>
    <w:rsid w:val="00671415"/>
    <w:rsid w:val="0067211E"/>
    <w:rsid w:val="00672B83"/>
    <w:rsid w:val="00672BFE"/>
    <w:rsid w:val="0067625F"/>
    <w:rsid w:val="00680A9C"/>
    <w:rsid w:val="00683CC7"/>
    <w:rsid w:val="00684778"/>
    <w:rsid w:val="006919B3"/>
    <w:rsid w:val="00695B52"/>
    <w:rsid w:val="006A31F4"/>
    <w:rsid w:val="006C09DB"/>
    <w:rsid w:val="006E027C"/>
    <w:rsid w:val="006E3DE0"/>
    <w:rsid w:val="0070239E"/>
    <w:rsid w:val="00721593"/>
    <w:rsid w:val="00741F53"/>
    <w:rsid w:val="00751984"/>
    <w:rsid w:val="0077159C"/>
    <w:rsid w:val="00771A13"/>
    <w:rsid w:val="007822AF"/>
    <w:rsid w:val="007A4782"/>
    <w:rsid w:val="007A551E"/>
    <w:rsid w:val="007B2A17"/>
    <w:rsid w:val="007C030B"/>
    <w:rsid w:val="007C6729"/>
    <w:rsid w:val="007D0A50"/>
    <w:rsid w:val="007D5806"/>
    <w:rsid w:val="007D639C"/>
    <w:rsid w:val="007E05FF"/>
    <w:rsid w:val="007E2CE2"/>
    <w:rsid w:val="007E552D"/>
    <w:rsid w:val="007F202D"/>
    <w:rsid w:val="007F6089"/>
    <w:rsid w:val="008077D6"/>
    <w:rsid w:val="008202E5"/>
    <w:rsid w:val="008209C0"/>
    <w:rsid w:val="00827406"/>
    <w:rsid w:val="00834CA7"/>
    <w:rsid w:val="008417AC"/>
    <w:rsid w:val="0085248C"/>
    <w:rsid w:val="00854C0B"/>
    <w:rsid w:val="00864C1B"/>
    <w:rsid w:val="008814EC"/>
    <w:rsid w:val="008964D9"/>
    <w:rsid w:val="008A2CAD"/>
    <w:rsid w:val="008B12CC"/>
    <w:rsid w:val="008B1919"/>
    <w:rsid w:val="008C0CFC"/>
    <w:rsid w:val="008C5CAC"/>
    <w:rsid w:val="008E232D"/>
    <w:rsid w:val="008F1EA3"/>
    <w:rsid w:val="008F5B57"/>
    <w:rsid w:val="00905399"/>
    <w:rsid w:val="00905D88"/>
    <w:rsid w:val="0091187C"/>
    <w:rsid w:val="009143E0"/>
    <w:rsid w:val="009162E9"/>
    <w:rsid w:val="009262A4"/>
    <w:rsid w:val="00926FCC"/>
    <w:rsid w:val="00930315"/>
    <w:rsid w:val="009365B6"/>
    <w:rsid w:val="00941136"/>
    <w:rsid w:val="00942FED"/>
    <w:rsid w:val="00944811"/>
    <w:rsid w:val="00963459"/>
    <w:rsid w:val="00965F08"/>
    <w:rsid w:val="00966C0E"/>
    <w:rsid w:val="0097034E"/>
    <w:rsid w:val="009755A3"/>
    <w:rsid w:val="00993A89"/>
    <w:rsid w:val="00994346"/>
    <w:rsid w:val="009A2CD4"/>
    <w:rsid w:val="009B3266"/>
    <w:rsid w:val="009B4212"/>
    <w:rsid w:val="009B6CA7"/>
    <w:rsid w:val="009B6E9F"/>
    <w:rsid w:val="009C1FA2"/>
    <w:rsid w:val="009C26CA"/>
    <w:rsid w:val="009C40B6"/>
    <w:rsid w:val="009C762A"/>
    <w:rsid w:val="009D100A"/>
    <w:rsid w:val="009E5BAF"/>
    <w:rsid w:val="009F0C8B"/>
    <w:rsid w:val="009F2117"/>
    <w:rsid w:val="009F709A"/>
    <w:rsid w:val="00A02CBC"/>
    <w:rsid w:val="00A03B10"/>
    <w:rsid w:val="00A10E00"/>
    <w:rsid w:val="00A11655"/>
    <w:rsid w:val="00A172DB"/>
    <w:rsid w:val="00A20099"/>
    <w:rsid w:val="00A21493"/>
    <w:rsid w:val="00A22C71"/>
    <w:rsid w:val="00A2313C"/>
    <w:rsid w:val="00A345AE"/>
    <w:rsid w:val="00A37A14"/>
    <w:rsid w:val="00A426D5"/>
    <w:rsid w:val="00A468AE"/>
    <w:rsid w:val="00A54603"/>
    <w:rsid w:val="00A64CBC"/>
    <w:rsid w:val="00A7139B"/>
    <w:rsid w:val="00A94FEC"/>
    <w:rsid w:val="00AA59FA"/>
    <w:rsid w:val="00AB5D7F"/>
    <w:rsid w:val="00AC08B8"/>
    <w:rsid w:val="00AC5F5E"/>
    <w:rsid w:val="00AD1D24"/>
    <w:rsid w:val="00AD7B6E"/>
    <w:rsid w:val="00AE08DE"/>
    <w:rsid w:val="00AE24B4"/>
    <w:rsid w:val="00AE56C7"/>
    <w:rsid w:val="00AF361F"/>
    <w:rsid w:val="00AF4298"/>
    <w:rsid w:val="00B25A64"/>
    <w:rsid w:val="00B356A0"/>
    <w:rsid w:val="00B534E8"/>
    <w:rsid w:val="00B65038"/>
    <w:rsid w:val="00B653E0"/>
    <w:rsid w:val="00B81735"/>
    <w:rsid w:val="00B84502"/>
    <w:rsid w:val="00B85752"/>
    <w:rsid w:val="00B969FB"/>
    <w:rsid w:val="00BB4762"/>
    <w:rsid w:val="00BC349C"/>
    <w:rsid w:val="00BC4CA4"/>
    <w:rsid w:val="00BD1EDE"/>
    <w:rsid w:val="00BD47EF"/>
    <w:rsid w:val="00BF0591"/>
    <w:rsid w:val="00C03E2A"/>
    <w:rsid w:val="00C12A43"/>
    <w:rsid w:val="00C205F0"/>
    <w:rsid w:val="00C32886"/>
    <w:rsid w:val="00C41FB4"/>
    <w:rsid w:val="00C42AD0"/>
    <w:rsid w:val="00C44A8E"/>
    <w:rsid w:val="00C47D80"/>
    <w:rsid w:val="00C526CB"/>
    <w:rsid w:val="00C56167"/>
    <w:rsid w:val="00C86B90"/>
    <w:rsid w:val="00C875BF"/>
    <w:rsid w:val="00C91856"/>
    <w:rsid w:val="00CA0AF4"/>
    <w:rsid w:val="00CA0E79"/>
    <w:rsid w:val="00CB18FA"/>
    <w:rsid w:val="00CB2ED9"/>
    <w:rsid w:val="00CB33F0"/>
    <w:rsid w:val="00CB5B4E"/>
    <w:rsid w:val="00CB6E23"/>
    <w:rsid w:val="00CE13B8"/>
    <w:rsid w:val="00CE3614"/>
    <w:rsid w:val="00CF19D4"/>
    <w:rsid w:val="00D0154A"/>
    <w:rsid w:val="00D02E19"/>
    <w:rsid w:val="00D277C5"/>
    <w:rsid w:val="00D345AF"/>
    <w:rsid w:val="00D372A6"/>
    <w:rsid w:val="00D47423"/>
    <w:rsid w:val="00D501DA"/>
    <w:rsid w:val="00D66316"/>
    <w:rsid w:val="00D67C22"/>
    <w:rsid w:val="00D74AE0"/>
    <w:rsid w:val="00D77738"/>
    <w:rsid w:val="00DB34AF"/>
    <w:rsid w:val="00DD62EE"/>
    <w:rsid w:val="00DE08B6"/>
    <w:rsid w:val="00DE310F"/>
    <w:rsid w:val="00DF6887"/>
    <w:rsid w:val="00E001B4"/>
    <w:rsid w:val="00E049EF"/>
    <w:rsid w:val="00E06FF5"/>
    <w:rsid w:val="00E123E9"/>
    <w:rsid w:val="00E20254"/>
    <w:rsid w:val="00E219A3"/>
    <w:rsid w:val="00E21EA5"/>
    <w:rsid w:val="00E50641"/>
    <w:rsid w:val="00E50C3C"/>
    <w:rsid w:val="00E5181B"/>
    <w:rsid w:val="00E530EC"/>
    <w:rsid w:val="00E6300D"/>
    <w:rsid w:val="00E63C05"/>
    <w:rsid w:val="00E77EB7"/>
    <w:rsid w:val="00EA6094"/>
    <w:rsid w:val="00EC1AA5"/>
    <w:rsid w:val="00EC3CE4"/>
    <w:rsid w:val="00ED0008"/>
    <w:rsid w:val="00ED5F76"/>
    <w:rsid w:val="00ED704D"/>
    <w:rsid w:val="00EE6803"/>
    <w:rsid w:val="00EF1935"/>
    <w:rsid w:val="00EF3F07"/>
    <w:rsid w:val="00EF4643"/>
    <w:rsid w:val="00F02853"/>
    <w:rsid w:val="00F151FE"/>
    <w:rsid w:val="00F222AE"/>
    <w:rsid w:val="00F52115"/>
    <w:rsid w:val="00F62262"/>
    <w:rsid w:val="00F641DE"/>
    <w:rsid w:val="00F6719A"/>
    <w:rsid w:val="00FA49FF"/>
    <w:rsid w:val="00FB46B8"/>
    <w:rsid w:val="00FC277D"/>
    <w:rsid w:val="00FC5064"/>
    <w:rsid w:val="00FD1C1D"/>
    <w:rsid w:val="00FD5E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E6796AF1-4711-4732-8F13-1D6AEB83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73B"/>
  </w:style>
  <w:style w:type="paragraph" w:styleId="Titre1">
    <w:name w:val="heading 1"/>
    <w:basedOn w:val="Normal"/>
    <w:next w:val="Normal"/>
    <w:link w:val="Titre1Car"/>
    <w:qFormat/>
    <w:rsid w:val="004E6A13"/>
    <w:pPr>
      <w:keepNext/>
      <w:spacing w:before="240" w:after="60" w:line="240" w:lineRule="auto"/>
      <w:ind w:left="708"/>
      <w:jc w:val="both"/>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uiPriority w:val="9"/>
    <w:unhideWhenUsed/>
    <w:qFormat/>
    <w:rsid w:val="003736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3736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E27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273B"/>
    <w:rPr>
      <w:rFonts w:ascii="Tahoma" w:hAnsi="Tahoma" w:cs="Tahoma"/>
      <w:sz w:val="16"/>
      <w:szCs w:val="16"/>
    </w:rPr>
  </w:style>
  <w:style w:type="paragraph" w:styleId="En-tte">
    <w:name w:val="header"/>
    <w:basedOn w:val="Normal"/>
    <w:link w:val="En-tteCar"/>
    <w:uiPriority w:val="99"/>
    <w:unhideWhenUsed/>
    <w:rsid w:val="003E273B"/>
    <w:pPr>
      <w:tabs>
        <w:tab w:val="center" w:pos="4536"/>
        <w:tab w:val="right" w:pos="9072"/>
      </w:tabs>
      <w:spacing w:after="0" w:line="240" w:lineRule="auto"/>
    </w:pPr>
  </w:style>
  <w:style w:type="character" w:customStyle="1" w:styleId="En-tteCar">
    <w:name w:val="En-tête Car"/>
    <w:basedOn w:val="Policepardfaut"/>
    <w:link w:val="En-tte"/>
    <w:uiPriority w:val="99"/>
    <w:rsid w:val="003E273B"/>
  </w:style>
  <w:style w:type="paragraph" w:styleId="Pieddepage">
    <w:name w:val="footer"/>
    <w:basedOn w:val="Normal"/>
    <w:link w:val="PieddepageCar"/>
    <w:uiPriority w:val="99"/>
    <w:unhideWhenUsed/>
    <w:rsid w:val="003E27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273B"/>
  </w:style>
  <w:style w:type="paragraph" w:styleId="Paragraphedeliste">
    <w:name w:val="List Paragraph"/>
    <w:aliases w:val="Sémaphores Puces,Paragraphe de liste num,Paragraphe de liste 1,Listes,Liste puce n°2"/>
    <w:basedOn w:val="Normal"/>
    <w:link w:val="ParagraphedelisteCar"/>
    <w:uiPriority w:val="34"/>
    <w:qFormat/>
    <w:rsid w:val="00AE24B4"/>
    <w:pPr>
      <w:ind w:left="720"/>
      <w:contextualSpacing/>
    </w:pPr>
    <w:rPr>
      <w:rFonts w:eastAsiaTheme="minorEastAsia"/>
      <w:lang w:eastAsia="fr-FR"/>
    </w:rPr>
  </w:style>
  <w:style w:type="character" w:customStyle="1" w:styleId="Titre1Car">
    <w:name w:val="Titre 1 Car"/>
    <w:basedOn w:val="Policepardfaut"/>
    <w:link w:val="Titre1"/>
    <w:rsid w:val="004E6A13"/>
    <w:rPr>
      <w:rFonts w:ascii="Arial" w:eastAsia="Times New Roman" w:hAnsi="Arial" w:cs="Arial"/>
      <w:b/>
      <w:bCs/>
      <w:kern w:val="32"/>
      <w:sz w:val="32"/>
      <w:szCs w:val="32"/>
      <w:lang w:eastAsia="fr-FR"/>
    </w:rPr>
  </w:style>
  <w:style w:type="character" w:styleId="Lienhypertexte">
    <w:name w:val="Hyperlink"/>
    <w:basedOn w:val="Policepardfaut"/>
    <w:uiPriority w:val="99"/>
    <w:unhideWhenUsed/>
    <w:rsid w:val="002D7734"/>
    <w:rPr>
      <w:color w:val="0000FF"/>
      <w:u w:val="single"/>
    </w:rPr>
  </w:style>
  <w:style w:type="character" w:customStyle="1" w:styleId="Titre2Car">
    <w:name w:val="Titre 2 Car"/>
    <w:basedOn w:val="Policepardfaut"/>
    <w:link w:val="Titre2"/>
    <w:uiPriority w:val="9"/>
    <w:rsid w:val="0037360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37360E"/>
    <w:rPr>
      <w:rFonts w:asciiTheme="majorHAnsi" w:eastAsiaTheme="majorEastAsia" w:hAnsiTheme="majorHAnsi" w:cstheme="majorBidi"/>
      <w:b/>
      <w:bCs/>
      <w:color w:val="4F81BD" w:themeColor="accent1"/>
    </w:rPr>
  </w:style>
  <w:style w:type="paragraph" w:styleId="En-ttedetabledesmatires">
    <w:name w:val="TOC Heading"/>
    <w:basedOn w:val="Titre1"/>
    <w:next w:val="Normal"/>
    <w:uiPriority w:val="39"/>
    <w:semiHidden/>
    <w:unhideWhenUsed/>
    <w:qFormat/>
    <w:rsid w:val="00047CEC"/>
    <w:pPr>
      <w:keepLines/>
      <w:spacing w:before="480" w:after="0" w:line="276" w:lineRule="auto"/>
      <w:ind w:left="0"/>
      <w:jc w:val="left"/>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rsid w:val="00047CEC"/>
    <w:pPr>
      <w:tabs>
        <w:tab w:val="left" w:pos="660"/>
        <w:tab w:val="right" w:leader="dot" w:pos="9119"/>
      </w:tabs>
      <w:spacing w:after="100"/>
      <w:ind w:left="284"/>
    </w:pPr>
    <w:rPr>
      <w:rFonts w:eastAsia="Times New Roman" w:cs="Arial"/>
      <w:bCs/>
      <w:noProof/>
      <w:kern w:val="32"/>
    </w:rPr>
  </w:style>
  <w:style w:type="paragraph" w:styleId="TM2">
    <w:name w:val="toc 2"/>
    <w:basedOn w:val="Normal"/>
    <w:next w:val="Normal"/>
    <w:autoRedefine/>
    <w:uiPriority w:val="39"/>
    <w:unhideWhenUsed/>
    <w:rsid w:val="00047CEC"/>
    <w:pPr>
      <w:tabs>
        <w:tab w:val="left" w:pos="660"/>
        <w:tab w:val="right" w:leader="dot" w:pos="9119"/>
      </w:tabs>
      <w:spacing w:after="100"/>
      <w:ind w:left="220"/>
    </w:pPr>
    <w:rPr>
      <w:b/>
      <w:noProof/>
      <w:sz w:val="32"/>
    </w:rPr>
  </w:style>
  <w:style w:type="paragraph" w:customStyle="1" w:styleId="Noparagraphstyle">
    <w:name w:val="[No paragraph style]"/>
    <w:rsid w:val="009F709A"/>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72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C631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ppelnotedebasdep">
    <w:name w:val="footnote reference"/>
    <w:semiHidden/>
    <w:rsid w:val="00C86B90"/>
    <w:rPr>
      <w:vertAlign w:val="superscript"/>
    </w:rPr>
  </w:style>
  <w:style w:type="character" w:customStyle="1" w:styleId="ParagraphedelisteCar">
    <w:name w:val="Paragraphe de liste Car"/>
    <w:aliases w:val="Sémaphores Puces Car,Paragraphe de liste num Car,Paragraphe de liste 1 Car,Listes Car,Liste puce n°2 Car"/>
    <w:basedOn w:val="Policepardfaut"/>
    <w:link w:val="Paragraphedeliste"/>
    <w:uiPriority w:val="34"/>
    <w:rsid w:val="00E049EF"/>
    <w:rPr>
      <w:rFonts w:eastAsiaTheme="minorEastAsia"/>
      <w:lang w:eastAsia="fr-FR"/>
    </w:rPr>
  </w:style>
  <w:style w:type="table" w:customStyle="1" w:styleId="TableNormal">
    <w:name w:val="Table Normal"/>
    <w:uiPriority w:val="2"/>
    <w:semiHidden/>
    <w:unhideWhenUsed/>
    <w:qFormat/>
    <w:rsid w:val="008B191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1919"/>
    <w:pPr>
      <w:widowControl w:val="0"/>
      <w:autoSpaceDE w:val="0"/>
      <w:autoSpaceDN w:val="0"/>
      <w:spacing w:before="51" w:after="0" w:line="240" w:lineRule="auto"/>
      <w:ind w:left="55"/>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76661">
      <w:bodyDiv w:val="1"/>
      <w:marLeft w:val="0"/>
      <w:marRight w:val="0"/>
      <w:marTop w:val="0"/>
      <w:marBottom w:val="0"/>
      <w:divBdr>
        <w:top w:val="none" w:sz="0" w:space="0" w:color="auto"/>
        <w:left w:val="none" w:sz="0" w:space="0" w:color="auto"/>
        <w:bottom w:val="none" w:sz="0" w:space="0" w:color="auto"/>
        <w:right w:val="none" w:sz="0" w:space="0" w:color="auto"/>
      </w:divBdr>
      <w:divsChild>
        <w:div w:id="2012176054">
          <w:marLeft w:val="0"/>
          <w:marRight w:val="0"/>
          <w:marTop w:val="0"/>
          <w:marBottom w:val="0"/>
          <w:divBdr>
            <w:top w:val="none" w:sz="0" w:space="0" w:color="auto"/>
            <w:left w:val="none" w:sz="0" w:space="0" w:color="auto"/>
            <w:bottom w:val="none" w:sz="0" w:space="0" w:color="auto"/>
            <w:right w:val="none" w:sz="0" w:space="0" w:color="auto"/>
          </w:divBdr>
        </w:div>
      </w:divsChild>
    </w:div>
    <w:div w:id="238908954">
      <w:bodyDiv w:val="1"/>
      <w:marLeft w:val="0"/>
      <w:marRight w:val="0"/>
      <w:marTop w:val="0"/>
      <w:marBottom w:val="0"/>
      <w:divBdr>
        <w:top w:val="none" w:sz="0" w:space="0" w:color="auto"/>
        <w:left w:val="none" w:sz="0" w:space="0" w:color="auto"/>
        <w:bottom w:val="none" w:sz="0" w:space="0" w:color="auto"/>
        <w:right w:val="none" w:sz="0" w:space="0" w:color="auto"/>
      </w:divBdr>
      <w:divsChild>
        <w:div w:id="585774134">
          <w:marLeft w:val="0"/>
          <w:marRight w:val="0"/>
          <w:marTop w:val="0"/>
          <w:marBottom w:val="0"/>
          <w:divBdr>
            <w:top w:val="none" w:sz="0" w:space="0" w:color="auto"/>
            <w:left w:val="none" w:sz="0" w:space="0" w:color="auto"/>
            <w:bottom w:val="none" w:sz="0" w:space="0" w:color="auto"/>
            <w:right w:val="none" w:sz="0" w:space="0" w:color="auto"/>
          </w:divBdr>
        </w:div>
      </w:divsChild>
    </w:div>
    <w:div w:id="336539596">
      <w:bodyDiv w:val="1"/>
      <w:marLeft w:val="0"/>
      <w:marRight w:val="0"/>
      <w:marTop w:val="0"/>
      <w:marBottom w:val="0"/>
      <w:divBdr>
        <w:top w:val="none" w:sz="0" w:space="0" w:color="auto"/>
        <w:left w:val="none" w:sz="0" w:space="0" w:color="auto"/>
        <w:bottom w:val="none" w:sz="0" w:space="0" w:color="auto"/>
        <w:right w:val="none" w:sz="0" w:space="0" w:color="auto"/>
      </w:divBdr>
    </w:div>
    <w:div w:id="467819844">
      <w:bodyDiv w:val="1"/>
      <w:marLeft w:val="0"/>
      <w:marRight w:val="0"/>
      <w:marTop w:val="0"/>
      <w:marBottom w:val="0"/>
      <w:divBdr>
        <w:top w:val="none" w:sz="0" w:space="0" w:color="auto"/>
        <w:left w:val="none" w:sz="0" w:space="0" w:color="auto"/>
        <w:bottom w:val="none" w:sz="0" w:space="0" w:color="auto"/>
        <w:right w:val="none" w:sz="0" w:space="0" w:color="auto"/>
      </w:divBdr>
      <w:divsChild>
        <w:div w:id="1080516848">
          <w:marLeft w:val="0"/>
          <w:marRight w:val="0"/>
          <w:marTop w:val="0"/>
          <w:marBottom w:val="0"/>
          <w:divBdr>
            <w:top w:val="none" w:sz="0" w:space="0" w:color="auto"/>
            <w:left w:val="none" w:sz="0" w:space="0" w:color="auto"/>
            <w:bottom w:val="none" w:sz="0" w:space="0" w:color="auto"/>
            <w:right w:val="none" w:sz="0" w:space="0" w:color="auto"/>
          </w:divBdr>
          <w:divsChild>
            <w:div w:id="340133967">
              <w:marLeft w:val="0"/>
              <w:marRight w:val="0"/>
              <w:marTop w:val="0"/>
              <w:marBottom w:val="0"/>
              <w:divBdr>
                <w:top w:val="none" w:sz="0" w:space="0" w:color="auto"/>
                <w:left w:val="none" w:sz="0" w:space="0" w:color="auto"/>
                <w:bottom w:val="none" w:sz="0" w:space="0" w:color="auto"/>
                <w:right w:val="none" w:sz="0" w:space="0" w:color="auto"/>
              </w:divBdr>
            </w:div>
          </w:divsChild>
        </w:div>
        <w:div w:id="1843272490">
          <w:marLeft w:val="0"/>
          <w:marRight w:val="0"/>
          <w:marTop w:val="0"/>
          <w:marBottom w:val="0"/>
          <w:divBdr>
            <w:top w:val="none" w:sz="0" w:space="0" w:color="auto"/>
            <w:left w:val="none" w:sz="0" w:space="0" w:color="auto"/>
            <w:bottom w:val="none" w:sz="0" w:space="0" w:color="auto"/>
            <w:right w:val="none" w:sz="0" w:space="0" w:color="auto"/>
          </w:divBdr>
          <w:divsChild>
            <w:div w:id="226382111">
              <w:marLeft w:val="0"/>
              <w:marRight w:val="0"/>
              <w:marTop w:val="0"/>
              <w:marBottom w:val="0"/>
              <w:divBdr>
                <w:top w:val="none" w:sz="0" w:space="0" w:color="auto"/>
                <w:left w:val="none" w:sz="0" w:space="0" w:color="auto"/>
                <w:bottom w:val="none" w:sz="0" w:space="0" w:color="auto"/>
                <w:right w:val="none" w:sz="0" w:space="0" w:color="auto"/>
              </w:divBdr>
            </w:div>
            <w:div w:id="754084177">
              <w:marLeft w:val="0"/>
              <w:marRight w:val="0"/>
              <w:marTop w:val="0"/>
              <w:marBottom w:val="0"/>
              <w:divBdr>
                <w:top w:val="none" w:sz="0" w:space="0" w:color="auto"/>
                <w:left w:val="none" w:sz="0" w:space="0" w:color="auto"/>
                <w:bottom w:val="none" w:sz="0" w:space="0" w:color="auto"/>
                <w:right w:val="none" w:sz="0" w:space="0" w:color="auto"/>
              </w:divBdr>
            </w:div>
            <w:div w:id="156317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146005">
      <w:bodyDiv w:val="1"/>
      <w:marLeft w:val="0"/>
      <w:marRight w:val="0"/>
      <w:marTop w:val="0"/>
      <w:marBottom w:val="0"/>
      <w:divBdr>
        <w:top w:val="none" w:sz="0" w:space="0" w:color="auto"/>
        <w:left w:val="none" w:sz="0" w:space="0" w:color="auto"/>
        <w:bottom w:val="none" w:sz="0" w:space="0" w:color="auto"/>
        <w:right w:val="none" w:sz="0" w:space="0" w:color="auto"/>
      </w:divBdr>
    </w:div>
    <w:div w:id="576865997">
      <w:bodyDiv w:val="1"/>
      <w:marLeft w:val="0"/>
      <w:marRight w:val="0"/>
      <w:marTop w:val="0"/>
      <w:marBottom w:val="0"/>
      <w:divBdr>
        <w:top w:val="none" w:sz="0" w:space="0" w:color="auto"/>
        <w:left w:val="none" w:sz="0" w:space="0" w:color="auto"/>
        <w:bottom w:val="none" w:sz="0" w:space="0" w:color="auto"/>
        <w:right w:val="none" w:sz="0" w:space="0" w:color="auto"/>
      </w:divBdr>
      <w:divsChild>
        <w:div w:id="1116875446">
          <w:marLeft w:val="0"/>
          <w:marRight w:val="0"/>
          <w:marTop w:val="0"/>
          <w:marBottom w:val="0"/>
          <w:divBdr>
            <w:top w:val="none" w:sz="0" w:space="0" w:color="auto"/>
            <w:left w:val="none" w:sz="0" w:space="0" w:color="auto"/>
            <w:bottom w:val="none" w:sz="0" w:space="0" w:color="auto"/>
            <w:right w:val="none" w:sz="0" w:space="0" w:color="auto"/>
          </w:divBdr>
        </w:div>
      </w:divsChild>
    </w:div>
    <w:div w:id="759639734">
      <w:bodyDiv w:val="1"/>
      <w:marLeft w:val="0"/>
      <w:marRight w:val="0"/>
      <w:marTop w:val="0"/>
      <w:marBottom w:val="0"/>
      <w:divBdr>
        <w:top w:val="none" w:sz="0" w:space="0" w:color="auto"/>
        <w:left w:val="none" w:sz="0" w:space="0" w:color="auto"/>
        <w:bottom w:val="none" w:sz="0" w:space="0" w:color="auto"/>
        <w:right w:val="none" w:sz="0" w:space="0" w:color="auto"/>
      </w:divBdr>
      <w:divsChild>
        <w:div w:id="837616728">
          <w:marLeft w:val="0"/>
          <w:marRight w:val="0"/>
          <w:marTop w:val="0"/>
          <w:marBottom w:val="0"/>
          <w:divBdr>
            <w:top w:val="none" w:sz="0" w:space="0" w:color="auto"/>
            <w:left w:val="none" w:sz="0" w:space="0" w:color="auto"/>
            <w:bottom w:val="none" w:sz="0" w:space="0" w:color="auto"/>
            <w:right w:val="none" w:sz="0" w:space="0" w:color="auto"/>
          </w:divBdr>
        </w:div>
      </w:divsChild>
    </w:div>
    <w:div w:id="839465165">
      <w:bodyDiv w:val="1"/>
      <w:marLeft w:val="0"/>
      <w:marRight w:val="0"/>
      <w:marTop w:val="0"/>
      <w:marBottom w:val="0"/>
      <w:divBdr>
        <w:top w:val="none" w:sz="0" w:space="0" w:color="auto"/>
        <w:left w:val="none" w:sz="0" w:space="0" w:color="auto"/>
        <w:bottom w:val="none" w:sz="0" w:space="0" w:color="auto"/>
        <w:right w:val="none" w:sz="0" w:space="0" w:color="auto"/>
      </w:divBdr>
      <w:divsChild>
        <w:div w:id="812520878">
          <w:marLeft w:val="0"/>
          <w:marRight w:val="0"/>
          <w:marTop w:val="0"/>
          <w:marBottom w:val="0"/>
          <w:divBdr>
            <w:top w:val="none" w:sz="0" w:space="0" w:color="auto"/>
            <w:left w:val="none" w:sz="0" w:space="0" w:color="auto"/>
            <w:bottom w:val="none" w:sz="0" w:space="0" w:color="auto"/>
            <w:right w:val="none" w:sz="0" w:space="0" w:color="auto"/>
          </w:divBdr>
        </w:div>
      </w:divsChild>
    </w:div>
    <w:div w:id="926694684">
      <w:bodyDiv w:val="1"/>
      <w:marLeft w:val="0"/>
      <w:marRight w:val="0"/>
      <w:marTop w:val="0"/>
      <w:marBottom w:val="0"/>
      <w:divBdr>
        <w:top w:val="none" w:sz="0" w:space="0" w:color="auto"/>
        <w:left w:val="none" w:sz="0" w:space="0" w:color="auto"/>
        <w:bottom w:val="none" w:sz="0" w:space="0" w:color="auto"/>
        <w:right w:val="none" w:sz="0" w:space="0" w:color="auto"/>
      </w:divBdr>
      <w:divsChild>
        <w:div w:id="1929534899">
          <w:marLeft w:val="0"/>
          <w:marRight w:val="0"/>
          <w:marTop w:val="0"/>
          <w:marBottom w:val="0"/>
          <w:divBdr>
            <w:top w:val="none" w:sz="0" w:space="0" w:color="auto"/>
            <w:left w:val="none" w:sz="0" w:space="0" w:color="auto"/>
            <w:bottom w:val="none" w:sz="0" w:space="0" w:color="auto"/>
            <w:right w:val="none" w:sz="0" w:space="0" w:color="auto"/>
          </w:divBdr>
        </w:div>
      </w:divsChild>
    </w:div>
    <w:div w:id="1069810158">
      <w:bodyDiv w:val="1"/>
      <w:marLeft w:val="0"/>
      <w:marRight w:val="0"/>
      <w:marTop w:val="0"/>
      <w:marBottom w:val="0"/>
      <w:divBdr>
        <w:top w:val="none" w:sz="0" w:space="0" w:color="auto"/>
        <w:left w:val="none" w:sz="0" w:space="0" w:color="auto"/>
        <w:bottom w:val="none" w:sz="0" w:space="0" w:color="auto"/>
        <w:right w:val="none" w:sz="0" w:space="0" w:color="auto"/>
      </w:divBdr>
      <w:divsChild>
        <w:div w:id="1583679060">
          <w:marLeft w:val="0"/>
          <w:marRight w:val="0"/>
          <w:marTop w:val="0"/>
          <w:marBottom w:val="0"/>
          <w:divBdr>
            <w:top w:val="none" w:sz="0" w:space="0" w:color="auto"/>
            <w:left w:val="none" w:sz="0" w:space="0" w:color="auto"/>
            <w:bottom w:val="none" w:sz="0" w:space="0" w:color="auto"/>
            <w:right w:val="none" w:sz="0" w:space="0" w:color="auto"/>
          </w:divBdr>
        </w:div>
      </w:divsChild>
    </w:div>
    <w:div w:id="1281302940">
      <w:bodyDiv w:val="1"/>
      <w:marLeft w:val="0"/>
      <w:marRight w:val="0"/>
      <w:marTop w:val="0"/>
      <w:marBottom w:val="0"/>
      <w:divBdr>
        <w:top w:val="none" w:sz="0" w:space="0" w:color="auto"/>
        <w:left w:val="none" w:sz="0" w:space="0" w:color="auto"/>
        <w:bottom w:val="none" w:sz="0" w:space="0" w:color="auto"/>
        <w:right w:val="none" w:sz="0" w:space="0" w:color="auto"/>
      </w:divBdr>
    </w:div>
    <w:div w:id="1281954516">
      <w:bodyDiv w:val="1"/>
      <w:marLeft w:val="0"/>
      <w:marRight w:val="0"/>
      <w:marTop w:val="0"/>
      <w:marBottom w:val="0"/>
      <w:divBdr>
        <w:top w:val="none" w:sz="0" w:space="0" w:color="auto"/>
        <w:left w:val="none" w:sz="0" w:space="0" w:color="auto"/>
        <w:bottom w:val="none" w:sz="0" w:space="0" w:color="auto"/>
        <w:right w:val="none" w:sz="0" w:space="0" w:color="auto"/>
      </w:divBdr>
    </w:div>
    <w:div w:id="1445419814">
      <w:bodyDiv w:val="1"/>
      <w:marLeft w:val="0"/>
      <w:marRight w:val="0"/>
      <w:marTop w:val="0"/>
      <w:marBottom w:val="0"/>
      <w:divBdr>
        <w:top w:val="none" w:sz="0" w:space="0" w:color="auto"/>
        <w:left w:val="none" w:sz="0" w:space="0" w:color="auto"/>
        <w:bottom w:val="none" w:sz="0" w:space="0" w:color="auto"/>
        <w:right w:val="none" w:sz="0" w:space="0" w:color="auto"/>
      </w:divBdr>
      <w:divsChild>
        <w:div w:id="1636717219">
          <w:marLeft w:val="0"/>
          <w:marRight w:val="0"/>
          <w:marTop w:val="0"/>
          <w:marBottom w:val="0"/>
          <w:divBdr>
            <w:top w:val="none" w:sz="0" w:space="0" w:color="auto"/>
            <w:left w:val="none" w:sz="0" w:space="0" w:color="auto"/>
            <w:bottom w:val="none" w:sz="0" w:space="0" w:color="auto"/>
            <w:right w:val="none" w:sz="0" w:space="0" w:color="auto"/>
          </w:divBdr>
        </w:div>
      </w:divsChild>
    </w:div>
    <w:div w:id="1455438688">
      <w:bodyDiv w:val="1"/>
      <w:marLeft w:val="0"/>
      <w:marRight w:val="0"/>
      <w:marTop w:val="0"/>
      <w:marBottom w:val="0"/>
      <w:divBdr>
        <w:top w:val="none" w:sz="0" w:space="0" w:color="auto"/>
        <w:left w:val="none" w:sz="0" w:space="0" w:color="auto"/>
        <w:bottom w:val="none" w:sz="0" w:space="0" w:color="auto"/>
        <w:right w:val="none" w:sz="0" w:space="0" w:color="auto"/>
      </w:divBdr>
    </w:div>
    <w:div w:id="1523862448">
      <w:bodyDiv w:val="1"/>
      <w:marLeft w:val="0"/>
      <w:marRight w:val="0"/>
      <w:marTop w:val="0"/>
      <w:marBottom w:val="0"/>
      <w:divBdr>
        <w:top w:val="none" w:sz="0" w:space="0" w:color="auto"/>
        <w:left w:val="none" w:sz="0" w:space="0" w:color="auto"/>
        <w:bottom w:val="none" w:sz="0" w:space="0" w:color="auto"/>
        <w:right w:val="none" w:sz="0" w:space="0" w:color="auto"/>
      </w:divBdr>
    </w:div>
    <w:div w:id="2021852502">
      <w:bodyDiv w:val="1"/>
      <w:marLeft w:val="0"/>
      <w:marRight w:val="0"/>
      <w:marTop w:val="0"/>
      <w:marBottom w:val="0"/>
      <w:divBdr>
        <w:top w:val="none" w:sz="0" w:space="0" w:color="auto"/>
        <w:left w:val="none" w:sz="0" w:space="0" w:color="auto"/>
        <w:bottom w:val="none" w:sz="0" w:space="0" w:color="auto"/>
        <w:right w:val="none" w:sz="0" w:space="0" w:color="auto"/>
      </w:divBdr>
      <w:divsChild>
        <w:div w:id="418722305">
          <w:marLeft w:val="0"/>
          <w:marRight w:val="0"/>
          <w:marTop w:val="0"/>
          <w:marBottom w:val="0"/>
          <w:divBdr>
            <w:top w:val="none" w:sz="0" w:space="0" w:color="auto"/>
            <w:left w:val="none" w:sz="0" w:space="0" w:color="auto"/>
            <w:bottom w:val="none" w:sz="0" w:space="0" w:color="auto"/>
            <w:right w:val="none" w:sz="0" w:space="0" w:color="auto"/>
          </w:divBdr>
          <w:divsChild>
            <w:div w:id="360059215">
              <w:marLeft w:val="0"/>
              <w:marRight w:val="0"/>
              <w:marTop w:val="0"/>
              <w:marBottom w:val="0"/>
              <w:divBdr>
                <w:top w:val="none" w:sz="0" w:space="0" w:color="auto"/>
                <w:left w:val="none" w:sz="0" w:space="0" w:color="auto"/>
                <w:bottom w:val="none" w:sz="0" w:space="0" w:color="auto"/>
                <w:right w:val="none" w:sz="0" w:space="0" w:color="auto"/>
              </w:divBdr>
              <w:divsChild>
                <w:div w:id="226383785">
                  <w:marLeft w:val="0"/>
                  <w:marRight w:val="0"/>
                  <w:marTop w:val="0"/>
                  <w:marBottom w:val="0"/>
                  <w:divBdr>
                    <w:top w:val="none" w:sz="0" w:space="0" w:color="auto"/>
                    <w:left w:val="none" w:sz="0" w:space="0" w:color="auto"/>
                    <w:bottom w:val="none" w:sz="0" w:space="0" w:color="auto"/>
                    <w:right w:val="none" w:sz="0" w:space="0" w:color="auto"/>
                  </w:divBdr>
                  <w:divsChild>
                    <w:div w:id="707068664">
                      <w:marLeft w:val="0"/>
                      <w:marRight w:val="0"/>
                      <w:marTop w:val="0"/>
                      <w:marBottom w:val="0"/>
                      <w:divBdr>
                        <w:top w:val="none" w:sz="0" w:space="0" w:color="auto"/>
                        <w:left w:val="none" w:sz="0" w:space="0" w:color="auto"/>
                        <w:bottom w:val="none" w:sz="0" w:space="0" w:color="auto"/>
                        <w:right w:val="none" w:sz="0" w:space="0" w:color="auto"/>
                      </w:divBdr>
                    </w:div>
                    <w:div w:id="1191139338">
                      <w:marLeft w:val="0"/>
                      <w:marRight w:val="0"/>
                      <w:marTop w:val="0"/>
                      <w:marBottom w:val="0"/>
                      <w:divBdr>
                        <w:top w:val="none" w:sz="0" w:space="0" w:color="auto"/>
                        <w:left w:val="none" w:sz="0" w:space="0" w:color="auto"/>
                        <w:bottom w:val="none" w:sz="0" w:space="0" w:color="auto"/>
                        <w:right w:val="none" w:sz="0" w:space="0" w:color="auto"/>
                      </w:divBdr>
                      <w:divsChild>
                        <w:div w:id="1827622567">
                          <w:marLeft w:val="0"/>
                          <w:marRight w:val="0"/>
                          <w:marTop w:val="0"/>
                          <w:marBottom w:val="0"/>
                          <w:divBdr>
                            <w:top w:val="none" w:sz="0" w:space="0" w:color="auto"/>
                            <w:left w:val="none" w:sz="0" w:space="0" w:color="auto"/>
                            <w:bottom w:val="none" w:sz="0" w:space="0" w:color="auto"/>
                            <w:right w:val="none" w:sz="0" w:space="0" w:color="auto"/>
                          </w:divBdr>
                        </w:div>
                        <w:div w:id="1981760138">
                          <w:marLeft w:val="0"/>
                          <w:marRight w:val="0"/>
                          <w:marTop w:val="0"/>
                          <w:marBottom w:val="0"/>
                          <w:divBdr>
                            <w:top w:val="none" w:sz="0" w:space="0" w:color="auto"/>
                            <w:left w:val="none" w:sz="0" w:space="0" w:color="auto"/>
                            <w:bottom w:val="none" w:sz="0" w:space="0" w:color="auto"/>
                            <w:right w:val="none" w:sz="0" w:space="0" w:color="auto"/>
                          </w:divBdr>
                        </w:div>
                        <w:div w:id="911619733">
                          <w:marLeft w:val="0"/>
                          <w:marRight w:val="0"/>
                          <w:marTop w:val="0"/>
                          <w:marBottom w:val="0"/>
                          <w:divBdr>
                            <w:top w:val="none" w:sz="0" w:space="0" w:color="auto"/>
                            <w:left w:val="none" w:sz="0" w:space="0" w:color="auto"/>
                            <w:bottom w:val="none" w:sz="0" w:space="0" w:color="auto"/>
                            <w:right w:val="none" w:sz="0" w:space="0" w:color="auto"/>
                          </w:divBdr>
                        </w:div>
                        <w:div w:id="465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4220&amp;idArticle=LEGIARTI000006832878&amp;dateTexte=&amp;categorieLien=cid" TargetMode="External"/><Relationship Id="rId18" Type="http://schemas.openxmlformats.org/officeDocument/2006/relationships/hyperlink" Target="https://www.legifrance.gouv.fr/affichCodeArticle.do?cidTexte=LEGITEXT000006074220&amp;idArticle=LEGIARTI000033928455&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220&amp;idArticle=LEGIARTI000022484497&amp;dateTexte=&amp;categorieLien=cid"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4220&amp;idArticle=LEGIARTI000022480575&amp;dateTexte=&amp;categorieLien=cid" TargetMode="External"/><Relationship Id="rId17" Type="http://schemas.openxmlformats.org/officeDocument/2006/relationships/hyperlink" Target="https://www.legifrance.gouv.fr/affichCodeArticle.do?cidTexte=LEGITEXT000006074075&amp;idArticle=LEGIARTI000031210153&amp;dateTexte=&amp;categorieLien=ci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cidTexte=LEGITEXT000006074220&amp;idArticle=LEGIARTI000006832892&amp;dateTexte=&amp;categorieLien=cid" TargetMode="External"/><Relationship Id="rId20" Type="http://schemas.openxmlformats.org/officeDocument/2006/relationships/hyperlink" Target="https://www.legifrance.gouv.fr/affichCodeArticle.do?cidTexte=LEGITEXT000006074220&amp;idArticle=LEGIARTI000006832877&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4220&amp;idArticle=LEGIARTI000006834992&amp;dateTexte=&amp;categorieLien=ci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4220&amp;idArticle=LEGIARTI000042082292&amp;dateTexte=&amp;categorieLien=cid" TargetMode="External"/><Relationship Id="rId23" Type="http://schemas.openxmlformats.org/officeDocument/2006/relationships/hyperlink" Target="http://www.montpellier3m.fr" TargetMode="External"/><Relationship Id="rId10" Type="http://schemas.openxmlformats.org/officeDocument/2006/relationships/footer" Target="footer1.xml"/><Relationship Id="rId19" Type="http://schemas.openxmlformats.org/officeDocument/2006/relationships/hyperlink" Target="https://www.legifrance.gouv.fr/affichCodeArticle.do?cidTexte=LEGITEXT000006074220&amp;idArticle=LEGIARTI000006832870&amp;dateTexte=&amp;categorieLien=ci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cidTexte=LEGITEXT000006074220&amp;idArticle=LEGIARTI000006832889&amp;dateTexte=&amp;categorieLien=cid" TargetMode="External"/><Relationship Id="rId22" Type="http://schemas.openxmlformats.org/officeDocument/2006/relationships/hyperlink" Target="https://www.legifrance.gouv.fr/affichCodeArticle.do?cidTexte=LEGITEXT000006074220&amp;idArticle=LEGIARTI000006832875&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5DECE-51C3-4E10-969D-BB9A847D1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2499</Words>
  <Characters>13745</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CAM34</Company>
  <LinksUpToDate>false</LinksUpToDate>
  <CharactersWithSpaces>16212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BELHAK Fatima</dc:creator>
  <cp:lastModifiedBy>GARROUMA soukeina</cp:lastModifiedBy>
  <cp:revision>2</cp:revision>
  <cp:lastPrinted>2023-04-03T08:52:00Z</cp:lastPrinted>
  <dcterms:created xsi:type="dcterms:W3CDTF">2023-04-24T10:02:00Z</dcterms:created>
  <dcterms:modified xsi:type="dcterms:W3CDTF">2023-04-24T10:02:00Z</dcterms:modified>
</cp:coreProperties>
</file>